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74" w:rsidRDefault="009068E9">
      <w:pPr>
        <w:pStyle w:val="Style1"/>
        <w:kinsoku w:val="0"/>
        <w:overflowPunct w:val="0"/>
        <w:autoSpaceDE/>
        <w:autoSpaceDN/>
        <w:adjustRightInd/>
        <w:spacing w:before="1" w:line="248" w:lineRule="exact"/>
        <w:ind w:left="72"/>
        <w:jc w:val="center"/>
        <w:textAlignment w:val="baseline"/>
        <w:rPr>
          <w:rStyle w:val="CharacterStyle1"/>
          <w:b/>
          <w:bCs/>
          <w:spacing w:val="3"/>
          <w:sz w:val="23"/>
          <w:szCs w:val="23"/>
        </w:rPr>
      </w:pPr>
      <w:r>
        <w:rPr>
          <w:rStyle w:val="CharacterStyle1"/>
          <w:b/>
          <w:bCs/>
          <w:spacing w:val="3"/>
          <w:sz w:val="23"/>
          <w:szCs w:val="23"/>
        </w:rPr>
        <w:t>Resolución</w:t>
      </w:r>
      <w:r w:rsidR="00D76CC4">
        <w:rPr>
          <w:rStyle w:val="CharacterStyle1"/>
          <w:b/>
          <w:bCs/>
          <w:spacing w:val="3"/>
          <w:sz w:val="23"/>
          <w:szCs w:val="23"/>
        </w:rPr>
        <w:t xml:space="preserve"> No. TAT-2383-2014</w:t>
      </w:r>
    </w:p>
    <w:p w:rsidR="00FE2274" w:rsidRDefault="00D76CC4">
      <w:pPr>
        <w:pStyle w:val="Style1"/>
        <w:kinsoku w:val="0"/>
        <w:overflowPunct w:val="0"/>
        <w:autoSpaceDE/>
        <w:autoSpaceDN/>
        <w:adjustRightInd/>
        <w:spacing w:before="547" w:line="269" w:lineRule="exact"/>
        <w:ind w:left="72"/>
        <w:textAlignment w:val="baseline"/>
        <w:rPr>
          <w:rStyle w:val="CharacterStyle1"/>
          <w:spacing w:val="10"/>
          <w:sz w:val="23"/>
          <w:szCs w:val="23"/>
        </w:rPr>
      </w:pPr>
      <w:r>
        <w:rPr>
          <w:rStyle w:val="CharacterStyle1"/>
          <w:b/>
          <w:bCs/>
          <w:spacing w:val="10"/>
          <w:sz w:val="23"/>
          <w:szCs w:val="23"/>
        </w:rPr>
        <w:t xml:space="preserve">TRIBUNAL ADMINISTRATIVO DE TRANSPORTE. </w:t>
      </w:r>
      <w:r>
        <w:rPr>
          <w:rStyle w:val="CharacterStyle1"/>
          <w:spacing w:val="10"/>
          <w:sz w:val="23"/>
          <w:szCs w:val="23"/>
        </w:rPr>
        <w:t xml:space="preserve">San </w:t>
      </w:r>
      <w:r w:rsidR="009068E9">
        <w:rPr>
          <w:rStyle w:val="CharacterStyle1"/>
          <w:spacing w:val="10"/>
          <w:sz w:val="23"/>
          <w:szCs w:val="23"/>
        </w:rPr>
        <w:t>José</w:t>
      </w:r>
      <w:r>
        <w:rPr>
          <w:rStyle w:val="CharacterStyle1"/>
          <w:spacing w:val="10"/>
          <w:sz w:val="23"/>
          <w:szCs w:val="23"/>
        </w:rPr>
        <w:t>, a las 10:42</w:t>
      </w:r>
    </w:p>
    <w:p w:rsidR="00FE2274" w:rsidRDefault="00D76CC4">
      <w:pPr>
        <w:pStyle w:val="Style1"/>
        <w:tabs>
          <w:tab w:val="left" w:leader="hyphen" w:pos="7920"/>
        </w:tabs>
        <w:kinsoku w:val="0"/>
        <w:overflowPunct w:val="0"/>
        <w:autoSpaceDE/>
        <w:autoSpaceDN/>
        <w:adjustRightInd/>
        <w:spacing w:line="270" w:lineRule="exact"/>
        <w:ind w:left="72"/>
        <w:textAlignment w:val="baseline"/>
        <w:rPr>
          <w:rStyle w:val="CharacterStyle1"/>
          <w:sz w:val="23"/>
          <w:szCs w:val="23"/>
        </w:rPr>
      </w:pPr>
      <w:proofErr w:type="gramStart"/>
      <w:r>
        <w:rPr>
          <w:rStyle w:val="CharacterStyle1"/>
          <w:sz w:val="23"/>
          <w:szCs w:val="23"/>
        </w:rPr>
        <w:t>horas</w:t>
      </w:r>
      <w:proofErr w:type="gramEnd"/>
      <w:r>
        <w:rPr>
          <w:rStyle w:val="CharacterStyle1"/>
          <w:sz w:val="23"/>
          <w:szCs w:val="23"/>
        </w:rPr>
        <w:t xml:space="preserve"> del </w:t>
      </w:r>
      <w:r w:rsidR="009068E9">
        <w:rPr>
          <w:rStyle w:val="CharacterStyle1"/>
          <w:sz w:val="23"/>
          <w:szCs w:val="23"/>
        </w:rPr>
        <w:t>día</w:t>
      </w:r>
      <w:r>
        <w:rPr>
          <w:rStyle w:val="CharacterStyle1"/>
          <w:sz w:val="23"/>
          <w:szCs w:val="23"/>
        </w:rPr>
        <w:t xml:space="preserve"> 31 del mes de Octubre del a</w:t>
      </w:r>
      <w:r w:rsidR="009068E9">
        <w:rPr>
          <w:rStyle w:val="CharacterStyle1"/>
          <w:sz w:val="23"/>
          <w:szCs w:val="23"/>
        </w:rPr>
        <w:t>ñ</w:t>
      </w:r>
      <w:r>
        <w:rPr>
          <w:rStyle w:val="CharacterStyle1"/>
          <w:sz w:val="23"/>
          <w:szCs w:val="23"/>
        </w:rPr>
        <w:t>o Dos Mil Catorce.</w:t>
      </w:r>
      <w:r>
        <w:rPr>
          <w:rStyle w:val="CharacterStyle1"/>
          <w:sz w:val="23"/>
          <w:szCs w:val="23"/>
        </w:rPr>
        <w:tab/>
      </w:r>
    </w:p>
    <w:p w:rsidR="00FE2274" w:rsidRPr="009068E9" w:rsidRDefault="00D76CC4">
      <w:pPr>
        <w:pStyle w:val="Style1"/>
        <w:kinsoku w:val="0"/>
        <w:overflowPunct w:val="0"/>
        <w:autoSpaceDE/>
        <w:autoSpaceDN/>
        <w:adjustRightInd/>
        <w:spacing w:before="282" w:line="274" w:lineRule="exact"/>
        <w:ind w:left="72" w:right="216"/>
        <w:jc w:val="both"/>
        <w:textAlignment w:val="baseline"/>
        <w:rPr>
          <w:rStyle w:val="CharacterStyle1"/>
          <w:b/>
          <w:i/>
          <w:iCs/>
          <w:spacing w:val="3"/>
          <w:sz w:val="23"/>
          <w:szCs w:val="23"/>
        </w:rPr>
      </w:pPr>
      <w:r>
        <w:rPr>
          <w:rStyle w:val="CharacterStyle1"/>
          <w:spacing w:val="3"/>
          <w:sz w:val="23"/>
          <w:szCs w:val="23"/>
        </w:rPr>
        <w:t xml:space="preserve">Se conoce por este medio </w:t>
      </w:r>
      <w:r>
        <w:rPr>
          <w:rStyle w:val="CharacterStyle1"/>
          <w:b/>
          <w:bCs/>
          <w:spacing w:val="3"/>
          <w:sz w:val="23"/>
          <w:szCs w:val="23"/>
        </w:rPr>
        <w:t>RECURSO DE APELACI</w:t>
      </w:r>
      <w:r w:rsidR="009068E9">
        <w:rPr>
          <w:rStyle w:val="CharacterStyle1"/>
          <w:b/>
          <w:bCs/>
          <w:spacing w:val="3"/>
          <w:sz w:val="23"/>
          <w:szCs w:val="23"/>
        </w:rPr>
        <w:t>Ó</w:t>
      </w:r>
      <w:r>
        <w:rPr>
          <w:rStyle w:val="CharacterStyle1"/>
          <w:b/>
          <w:bCs/>
          <w:spacing w:val="3"/>
          <w:sz w:val="23"/>
          <w:szCs w:val="23"/>
        </w:rPr>
        <w:t xml:space="preserve">N </w:t>
      </w:r>
      <w:r>
        <w:rPr>
          <w:rStyle w:val="CharacterStyle1"/>
          <w:spacing w:val="3"/>
          <w:sz w:val="23"/>
          <w:szCs w:val="23"/>
        </w:rPr>
        <w:t xml:space="preserve">en subsidio y de </w:t>
      </w:r>
      <w:r w:rsidR="009068E9">
        <w:rPr>
          <w:rStyle w:val="CharacterStyle1"/>
          <w:b/>
          <w:bCs/>
          <w:spacing w:val="3"/>
          <w:sz w:val="23"/>
          <w:szCs w:val="23"/>
        </w:rPr>
        <w:t>ACCIÓ</w:t>
      </w:r>
      <w:r>
        <w:rPr>
          <w:rStyle w:val="CharacterStyle1"/>
          <w:b/>
          <w:bCs/>
          <w:spacing w:val="3"/>
          <w:sz w:val="23"/>
          <w:szCs w:val="23"/>
        </w:rPr>
        <w:t xml:space="preserve">N DE NULIDAD Al3SOLUTA </w:t>
      </w:r>
      <w:r>
        <w:rPr>
          <w:rStyle w:val="CharacterStyle1"/>
          <w:spacing w:val="3"/>
          <w:sz w:val="23"/>
          <w:szCs w:val="23"/>
        </w:rPr>
        <w:t xml:space="preserve">interpuestos por el </w:t>
      </w:r>
      <w:r w:rsidR="009068E9">
        <w:rPr>
          <w:rStyle w:val="CharacterStyle1"/>
          <w:spacing w:val="3"/>
          <w:sz w:val="23"/>
          <w:szCs w:val="23"/>
        </w:rPr>
        <w:t>Señor</w:t>
      </w:r>
      <w:r>
        <w:rPr>
          <w:rStyle w:val="CharacterStyle1"/>
          <w:spacing w:val="3"/>
          <w:sz w:val="23"/>
          <w:szCs w:val="23"/>
        </w:rPr>
        <w:t xml:space="preserve"> </w:t>
      </w:r>
      <w:r>
        <w:rPr>
          <w:rStyle w:val="CharacterStyle1"/>
          <w:b/>
          <w:bCs/>
          <w:spacing w:val="3"/>
          <w:sz w:val="23"/>
          <w:szCs w:val="23"/>
        </w:rPr>
        <w:t>C</w:t>
      </w:r>
      <w:r w:rsidR="009068E9">
        <w:rPr>
          <w:rStyle w:val="CharacterStyle1"/>
          <w:b/>
          <w:bCs/>
          <w:spacing w:val="3"/>
          <w:sz w:val="23"/>
          <w:szCs w:val="23"/>
        </w:rPr>
        <w:t>.A.B.H.</w:t>
      </w:r>
      <w:r>
        <w:rPr>
          <w:rStyle w:val="CharacterStyle1"/>
          <w:b/>
          <w:bCs/>
          <w:spacing w:val="3"/>
          <w:sz w:val="23"/>
          <w:szCs w:val="23"/>
        </w:rPr>
        <w:t xml:space="preserve">, </w:t>
      </w:r>
      <w:r w:rsidR="009068E9">
        <w:rPr>
          <w:rStyle w:val="CharacterStyle1"/>
          <w:spacing w:val="3"/>
          <w:sz w:val="23"/>
          <w:szCs w:val="23"/>
        </w:rPr>
        <w:t>portador de la cé</w:t>
      </w:r>
      <w:r>
        <w:rPr>
          <w:rStyle w:val="CharacterStyle1"/>
          <w:spacing w:val="3"/>
          <w:sz w:val="23"/>
          <w:szCs w:val="23"/>
        </w:rPr>
        <w:t xml:space="preserve">dula de identidad </w:t>
      </w:r>
      <w:proofErr w:type="gramStart"/>
      <w:r w:rsidR="009068E9">
        <w:rPr>
          <w:rStyle w:val="CharacterStyle1"/>
          <w:spacing w:val="3"/>
          <w:sz w:val="23"/>
          <w:szCs w:val="23"/>
        </w:rPr>
        <w:t>número</w:t>
      </w:r>
      <w:r>
        <w:rPr>
          <w:rStyle w:val="CharacterStyle1"/>
          <w:spacing w:val="3"/>
          <w:sz w:val="23"/>
          <w:szCs w:val="23"/>
        </w:rPr>
        <w:t xml:space="preserve"> </w:t>
      </w:r>
      <w:r w:rsidR="009068E9">
        <w:rPr>
          <w:rStyle w:val="CharacterStyle1"/>
          <w:spacing w:val="3"/>
          <w:sz w:val="23"/>
          <w:szCs w:val="23"/>
        </w:rPr>
        <w:t>…</w:t>
      </w:r>
      <w:proofErr w:type="gramEnd"/>
      <w:r>
        <w:rPr>
          <w:rStyle w:val="CharacterStyle1"/>
          <w:spacing w:val="3"/>
          <w:sz w:val="23"/>
          <w:szCs w:val="23"/>
        </w:rPr>
        <w:t xml:space="preserve">, contra el Acuerdo No. 4.1 de la </w:t>
      </w:r>
      <w:r w:rsidR="009068E9">
        <w:rPr>
          <w:rStyle w:val="CharacterStyle1"/>
          <w:spacing w:val="3"/>
          <w:sz w:val="23"/>
          <w:szCs w:val="23"/>
        </w:rPr>
        <w:t>Sesión</w:t>
      </w:r>
      <w:r>
        <w:rPr>
          <w:rStyle w:val="CharacterStyle1"/>
          <w:spacing w:val="3"/>
          <w:sz w:val="23"/>
          <w:szCs w:val="23"/>
        </w:rPr>
        <w:t xml:space="preserve"> Ordinaria No. 81-2013 del 05 de Noviembre del 2013, de la Junta Directiva del Consejo de Transporte </w:t>
      </w:r>
      <w:r w:rsidR="009068E9">
        <w:rPr>
          <w:rStyle w:val="CharacterStyle1"/>
          <w:i/>
          <w:iCs/>
          <w:spacing w:val="3"/>
          <w:sz w:val="23"/>
          <w:szCs w:val="23"/>
        </w:rPr>
        <w:t>Público</w:t>
      </w:r>
      <w:r>
        <w:rPr>
          <w:rStyle w:val="CharacterStyle1"/>
          <w:i/>
          <w:iCs/>
          <w:spacing w:val="3"/>
          <w:sz w:val="23"/>
          <w:szCs w:val="23"/>
        </w:rPr>
        <w:t xml:space="preserve">.- </w:t>
      </w:r>
      <w:r w:rsidRPr="009068E9">
        <w:rPr>
          <w:rStyle w:val="CharacterStyle1"/>
          <w:b/>
          <w:i/>
          <w:iCs/>
          <w:spacing w:val="3"/>
          <w:sz w:val="23"/>
          <w:szCs w:val="23"/>
        </w:rPr>
        <w:t>EXPEDIENTE ADMINISTRATIVO No. TAT-178-14.-</w:t>
      </w:r>
    </w:p>
    <w:p w:rsidR="00FE2274" w:rsidRDefault="00D76CC4">
      <w:pPr>
        <w:pStyle w:val="Style1"/>
        <w:kinsoku w:val="0"/>
        <w:overflowPunct w:val="0"/>
        <w:autoSpaceDE/>
        <w:autoSpaceDN/>
        <w:adjustRightInd/>
        <w:spacing w:before="270" w:line="264" w:lineRule="exact"/>
        <w:ind w:left="72"/>
        <w:jc w:val="center"/>
        <w:textAlignment w:val="baseline"/>
        <w:rPr>
          <w:rStyle w:val="CharacterStyle1"/>
          <w:i/>
          <w:iCs/>
          <w:spacing w:val="6"/>
          <w:sz w:val="23"/>
          <w:szCs w:val="23"/>
        </w:rPr>
      </w:pPr>
      <w:r>
        <w:rPr>
          <w:rStyle w:val="CharacterStyle1"/>
          <w:i/>
          <w:iCs/>
          <w:spacing w:val="6"/>
          <w:sz w:val="23"/>
          <w:szCs w:val="23"/>
        </w:rPr>
        <w:t>Resultando</w:t>
      </w:r>
    </w:p>
    <w:p w:rsidR="00FE2274" w:rsidRDefault="00D76CC4">
      <w:pPr>
        <w:pStyle w:val="Style1"/>
        <w:kinsoku w:val="0"/>
        <w:overflowPunct w:val="0"/>
        <w:autoSpaceDE/>
        <w:autoSpaceDN/>
        <w:adjustRightInd/>
        <w:spacing w:before="259" w:line="274" w:lineRule="exact"/>
        <w:ind w:left="72" w:right="216"/>
        <w:jc w:val="both"/>
        <w:textAlignment w:val="baseline"/>
        <w:rPr>
          <w:rStyle w:val="CharacterStyle1"/>
          <w:spacing w:val="3"/>
          <w:sz w:val="23"/>
          <w:szCs w:val="23"/>
        </w:rPr>
      </w:pPr>
      <w:r>
        <w:rPr>
          <w:rStyle w:val="CharacterStyle1"/>
          <w:b/>
          <w:bCs/>
          <w:spacing w:val="3"/>
          <w:sz w:val="23"/>
          <w:szCs w:val="23"/>
        </w:rPr>
        <w:t xml:space="preserve">PRIMERO: </w:t>
      </w:r>
      <w:r>
        <w:rPr>
          <w:rStyle w:val="CharacterStyle1"/>
          <w:spacing w:val="3"/>
          <w:sz w:val="23"/>
          <w:szCs w:val="23"/>
        </w:rPr>
        <w:t xml:space="preserve">Mediante su Acuerdo No. 4.1 de su </w:t>
      </w:r>
      <w:r w:rsidR="009068E9">
        <w:rPr>
          <w:rStyle w:val="CharacterStyle1"/>
          <w:spacing w:val="3"/>
          <w:sz w:val="23"/>
          <w:szCs w:val="23"/>
        </w:rPr>
        <w:t>Sesión</w:t>
      </w:r>
      <w:r>
        <w:rPr>
          <w:rStyle w:val="CharacterStyle1"/>
          <w:spacing w:val="3"/>
          <w:sz w:val="23"/>
          <w:szCs w:val="23"/>
        </w:rPr>
        <w:t xml:space="preserve"> Ordinaria No. 81-2013 del 05 de Noviembre del 2013, la Junta Directiva del Consejo de Transporte P</w:t>
      </w:r>
      <w:r w:rsidR="009068E9">
        <w:rPr>
          <w:rStyle w:val="CharacterStyle1"/>
          <w:spacing w:val="3"/>
          <w:sz w:val="23"/>
          <w:szCs w:val="23"/>
        </w:rPr>
        <w:t>ú</w:t>
      </w:r>
      <w:r>
        <w:rPr>
          <w:rStyle w:val="CharacterStyle1"/>
          <w:spacing w:val="3"/>
          <w:sz w:val="23"/>
          <w:szCs w:val="23"/>
        </w:rPr>
        <w:t>blic</w:t>
      </w:r>
      <w:r w:rsidR="009068E9">
        <w:rPr>
          <w:rStyle w:val="CharacterStyle1"/>
          <w:spacing w:val="3"/>
          <w:sz w:val="23"/>
          <w:szCs w:val="23"/>
        </w:rPr>
        <w:t>o</w:t>
      </w:r>
      <w:r>
        <w:rPr>
          <w:rStyle w:val="CharacterStyle1"/>
          <w:spacing w:val="3"/>
          <w:sz w:val="23"/>
          <w:szCs w:val="23"/>
        </w:rPr>
        <w:t xml:space="preserve">, dispuso el "Listado de los Requisitos para que los Adjudicatarios del Primer Procedimiento Abreviado de Taxis para la Base Especial en el Aeropuerto Internacional Juan </w:t>
      </w:r>
      <w:r w:rsidR="009068E9">
        <w:rPr>
          <w:rStyle w:val="CharacterStyle1"/>
          <w:spacing w:val="3"/>
          <w:sz w:val="23"/>
          <w:szCs w:val="23"/>
        </w:rPr>
        <w:t>Santamaría</w:t>
      </w:r>
      <w:r>
        <w:rPr>
          <w:rStyle w:val="CharacterStyle1"/>
          <w:spacing w:val="3"/>
          <w:sz w:val="23"/>
          <w:szCs w:val="23"/>
        </w:rPr>
        <w:t xml:space="preserve">, procedieran a la </w:t>
      </w:r>
      <w:r w:rsidR="009068E9">
        <w:rPr>
          <w:rStyle w:val="CharacterStyle1"/>
          <w:spacing w:val="3"/>
          <w:sz w:val="23"/>
          <w:szCs w:val="23"/>
        </w:rPr>
        <w:t>Formalización</w:t>
      </w:r>
      <w:r>
        <w:rPr>
          <w:rStyle w:val="CharacterStyle1"/>
          <w:spacing w:val="3"/>
          <w:sz w:val="23"/>
          <w:szCs w:val="23"/>
        </w:rPr>
        <w:t xml:space="preserve"> de sus Adjudicaciones". Ello sin detrimento de lo Ordenado posteriormente por el Juzgado Penal del I Circuito Judicial de Alajuela mediante </w:t>
      </w:r>
      <w:r w:rsidR="009068E9">
        <w:rPr>
          <w:rStyle w:val="CharacterStyle1"/>
          <w:spacing w:val="3"/>
          <w:sz w:val="23"/>
          <w:szCs w:val="23"/>
        </w:rPr>
        <w:t>Resolución</w:t>
      </w:r>
      <w:r>
        <w:rPr>
          <w:rStyle w:val="CharacterStyle1"/>
          <w:spacing w:val="3"/>
          <w:sz w:val="23"/>
          <w:szCs w:val="23"/>
        </w:rPr>
        <w:t xml:space="preserve"> de las 11:20 horas del 15 de Enero del 2014. Siendo dicho Acuerdo Publicado en La gaceta No. 227 del 25 de Noviembre del 2013.</w:t>
      </w:r>
    </w:p>
    <w:p w:rsidR="00FE2274" w:rsidRDefault="00D76CC4">
      <w:pPr>
        <w:pStyle w:val="Style1"/>
        <w:kinsoku w:val="0"/>
        <w:overflowPunct w:val="0"/>
        <w:autoSpaceDE/>
        <w:autoSpaceDN/>
        <w:adjustRightInd/>
        <w:spacing w:before="335" w:line="274" w:lineRule="exact"/>
        <w:ind w:left="72" w:right="216"/>
        <w:jc w:val="both"/>
        <w:textAlignment w:val="baseline"/>
        <w:rPr>
          <w:rStyle w:val="CharacterStyle1"/>
          <w:sz w:val="23"/>
          <w:szCs w:val="23"/>
        </w:rPr>
      </w:pPr>
      <w:r>
        <w:rPr>
          <w:rStyle w:val="CharacterStyle1"/>
          <w:b/>
          <w:bCs/>
          <w:sz w:val="23"/>
          <w:szCs w:val="23"/>
        </w:rPr>
        <w:t xml:space="preserve">SEGUNDO: </w:t>
      </w:r>
      <w:r>
        <w:rPr>
          <w:rStyle w:val="CharacterStyle1"/>
          <w:sz w:val="23"/>
          <w:szCs w:val="23"/>
        </w:rPr>
        <w:t xml:space="preserve">Mediante Escrito presentado en la Ventanilla </w:t>
      </w:r>
      <w:r w:rsidR="009068E9">
        <w:rPr>
          <w:rStyle w:val="CharacterStyle1"/>
          <w:sz w:val="23"/>
          <w:szCs w:val="23"/>
        </w:rPr>
        <w:t>Única</w:t>
      </w:r>
      <w:r>
        <w:rPr>
          <w:rStyle w:val="CharacterStyle1"/>
          <w:sz w:val="23"/>
          <w:szCs w:val="23"/>
        </w:rPr>
        <w:t xml:space="preserve"> del Consejo de Transporte </w:t>
      </w:r>
      <w:r w:rsidR="009068E9">
        <w:rPr>
          <w:rStyle w:val="CharacterStyle1"/>
          <w:sz w:val="23"/>
          <w:szCs w:val="23"/>
        </w:rPr>
        <w:t>Público</w:t>
      </w:r>
      <w:r>
        <w:rPr>
          <w:rStyle w:val="CharacterStyle1"/>
          <w:sz w:val="23"/>
          <w:szCs w:val="23"/>
        </w:rPr>
        <w:t xml:space="preserve"> en fecha 02 de Diciembre del 2013, el Interesado referido interpone formales Recursos de Revocatoria con </w:t>
      </w:r>
      <w:r w:rsidR="009068E9">
        <w:rPr>
          <w:rStyle w:val="CharacterStyle1"/>
          <w:sz w:val="23"/>
          <w:szCs w:val="23"/>
        </w:rPr>
        <w:t>Apelación en subsidio y Acció</w:t>
      </w:r>
      <w:r>
        <w:rPr>
          <w:rStyle w:val="CharacterStyle1"/>
          <w:sz w:val="23"/>
          <w:szCs w:val="23"/>
        </w:rPr>
        <w:t>n de Nulidad Absoluta concomitante, contra lo determinado mediante el Acuerdo referido en el anterior Resultando.</w:t>
      </w:r>
    </w:p>
    <w:p w:rsidR="00FE2274" w:rsidRDefault="00D76CC4">
      <w:pPr>
        <w:pStyle w:val="Style1"/>
        <w:kinsoku w:val="0"/>
        <w:overflowPunct w:val="0"/>
        <w:autoSpaceDE/>
        <w:autoSpaceDN/>
        <w:adjustRightInd/>
        <w:spacing w:before="247" w:line="280" w:lineRule="exact"/>
        <w:ind w:left="72" w:right="216"/>
        <w:jc w:val="both"/>
        <w:textAlignment w:val="baseline"/>
        <w:rPr>
          <w:rStyle w:val="CharacterStyle1"/>
          <w:sz w:val="23"/>
          <w:szCs w:val="23"/>
        </w:rPr>
      </w:pPr>
      <w:r>
        <w:rPr>
          <w:rStyle w:val="CharacterStyle1"/>
          <w:b/>
          <w:bCs/>
          <w:sz w:val="23"/>
          <w:szCs w:val="23"/>
        </w:rPr>
        <w:t xml:space="preserve">TERCERO: </w:t>
      </w:r>
      <w:r>
        <w:rPr>
          <w:rStyle w:val="CharacterStyle1"/>
          <w:sz w:val="23"/>
          <w:szCs w:val="23"/>
        </w:rPr>
        <w:t xml:space="preserve">Por medio de su Acuerdo No. 6.9 (6.9.24) de su </w:t>
      </w:r>
      <w:r w:rsidR="009068E9">
        <w:rPr>
          <w:rStyle w:val="CharacterStyle1"/>
          <w:sz w:val="23"/>
          <w:szCs w:val="23"/>
        </w:rPr>
        <w:t>Sesión</w:t>
      </w:r>
      <w:r>
        <w:rPr>
          <w:rStyle w:val="CharacterStyle1"/>
          <w:sz w:val="23"/>
          <w:szCs w:val="23"/>
        </w:rPr>
        <w:t xml:space="preserve"> Ordinaria No. 49-2014 del 10</w:t>
      </w:r>
      <w:r w:rsidRPr="009068E9">
        <w:rPr>
          <w:rStyle w:val="CharacterStyle1"/>
          <w:sz w:val="23"/>
          <w:szCs w:val="23"/>
        </w:rPr>
        <w:t xml:space="preserve"> </w:t>
      </w:r>
      <w:r w:rsidRPr="009068E9">
        <w:rPr>
          <w:rStyle w:val="CharacterStyle1"/>
          <w:bCs/>
          <w:sz w:val="23"/>
          <w:szCs w:val="23"/>
        </w:rPr>
        <w:t>de</w:t>
      </w:r>
      <w:r>
        <w:rPr>
          <w:rStyle w:val="CharacterStyle1"/>
          <w:b/>
          <w:bCs/>
          <w:sz w:val="23"/>
          <w:szCs w:val="23"/>
        </w:rPr>
        <w:t xml:space="preserve"> </w:t>
      </w:r>
      <w:r>
        <w:rPr>
          <w:rStyle w:val="CharacterStyle1"/>
          <w:sz w:val="23"/>
          <w:szCs w:val="23"/>
        </w:rPr>
        <w:t>Setiembre de 2014, la Junta Direct</w:t>
      </w:r>
      <w:r w:rsidR="009068E9">
        <w:rPr>
          <w:rStyle w:val="CharacterStyle1"/>
          <w:sz w:val="23"/>
          <w:szCs w:val="23"/>
        </w:rPr>
        <w:t>iva del Consejo de Transporte Pú</w:t>
      </w:r>
      <w:r>
        <w:rPr>
          <w:rStyle w:val="CharacterStyle1"/>
          <w:sz w:val="23"/>
          <w:szCs w:val="23"/>
        </w:rPr>
        <w:t>blic</w:t>
      </w:r>
      <w:r w:rsidR="009068E9">
        <w:rPr>
          <w:rStyle w:val="CharacterStyle1"/>
          <w:sz w:val="23"/>
          <w:szCs w:val="23"/>
        </w:rPr>
        <w:t>o</w:t>
      </w:r>
      <w:r>
        <w:rPr>
          <w:rStyle w:val="CharacterStyle1"/>
          <w:sz w:val="23"/>
          <w:szCs w:val="23"/>
        </w:rPr>
        <w:t>, dispuso Acoger la</w:t>
      </w:r>
      <w:r w:rsidR="009068E9">
        <w:rPr>
          <w:rStyle w:val="CharacterStyle1"/>
          <w:sz w:val="23"/>
          <w:szCs w:val="23"/>
        </w:rPr>
        <w:t>s Recomendaciones de su Direcció</w:t>
      </w:r>
      <w:r>
        <w:rPr>
          <w:rStyle w:val="CharacterStyle1"/>
          <w:sz w:val="23"/>
          <w:szCs w:val="23"/>
        </w:rPr>
        <w:t xml:space="preserve">n </w:t>
      </w:r>
      <w:r w:rsidR="009068E9">
        <w:rPr>
          <w:rStyle w:val="CharacterStyle1"/>
          <w:sz w:val="23"/>
          <w:szCs w:val="23"/>
        </w:rPr>
        <w:t>Jurídica</w:t>
      </w:r>
      <w:r>
        <w:rPr>
          <w:rStyle w:val="CharacterStyle1"/>
          <w:sz w:val="23"/>
          <w:szCs w:val="23"/>
        </w:rPr>
        <w:t xml:space="preserve"> (Oficio No. DAJ-2014-000503) y Rechazar el Recurso de Revocatoria y la Nulidad</w:t>
      </w:r>
    </w:p>
    <w:p w:rsidR="00FE2274" w:rsidRDefault="00FE2274">
      <w:pPr>
        <w:widowControl/>
        <w:kinsoku/>
        <w:overflowPunct/>
        <w:autoSpaceDE w:val="0"/>
        <w:autoSpaceDN w:val="0"/>
        <w:adjustRightInd w:val="0"/>
        <w:textAlignment w:val="auto"/>
        <w:sectPr w:rsidR="00FE2274">
          <w:pgSz w:w="12120" w:h="15840"/>
          <w:pgMar w:top="1972" w:right="1891" w:bottom="1879" w:left="1949" w:header="720" w:footer="720" w:gutter="0"/>
          <w:cols w:space="720"/>
          <w:noEndnote/>
        </w:sectPr>
      </w:pPr>
    </w:p>
    <w:p w:rsidR="00FE2274" w:rsidRDefault="00D76CC4">
      <w:pPr>
        <w:pStyle w:val="Style1"/>
        <w:kinsoku w:val="0"/>
        <w:overflowPunct w:val="0"/>
        <w:autoSpaceDE/>
        <w:autoSpaceDN/>
        <w:adjustRightInd/>
        <w:spacing w:line="304" w:lineRule="exact"/>
        <w:jc w:val="both"/>
        <w:textAlignment w:val="baseline"/>
        <w:rPr>
          <w:rStyle w:val="CharacterStyle1"/>
          <w:sz w:val="26"/>
          <w:szCs w:val="26"/>
        </w:rPr>
      </w:pPr>
      <w:proofErr w:type="gramStart"/>
      <w:r>
        <w:rPr>
          <w:rStyle w:val="CharacterStyle1"/>
          <w:sz w:val="26"/>
          <w:szCs w:val="26"/>
        </w:rPr>
        <w:lastRenderedPageBreak/>
        <w:t>concomitante</w:t>
      </w:r>
      <w:proofErr w:type="gramEnd"/>
      <w:r>
        <w:rPr>
          <w:rStyle w:val="CharacterStyle1"/>
          <w:sz w:val="26"/>
          <w:szCs w:val="26"/>
        </w:rPr>
        <w:t xml:space="preserve">, interpuestas contra el Acuerdo No. 4.1 de su </w:t>
      </w:r>
      <w:r w:rsidR="009068E9">
        <w:rPr>
          <w:rStyle w:val="CharacterStyle1"/>
          <w:sz w:val="26"/>
          <w:szCs w:val="26"/>
        </w:rPr>
        <w:t>Sesión</w:t>
      </w:r>
      <w:r>
        <w:rPr>
          <w:rStyle w:val="CharacterStyle1"/>
          <w:sz w:val="26"/>
          <w:szCs w:val="26"/>
        </w:rPr>
        <w:t xml:space="preserve"> Ordinaria No. 81</w:t>
      </w:r>
      <w:r>
        <w:rPr>
          <w:rStyle w:val="CharacterStyle1"/>
          <w:sz w:val="26"/>
          <w:szCs w:val="26"/>
        </w:rPr>
        <w:softHyphen/>
        <w:t>2013 del 05 de Noviembre del 2013, y elevar lo conducente ante este Tribunal.</w:t>
      </w:r>
    </w:p>
    <w:p w:rsidR="00FE2274" w:rsidRDefault="00D76CC4">
      <w:pPr>
        <w:pStyle w:val="Style1"/>
        <w:kinsoku w:val="0"/>
        <w:overflowPunct w:val="0"/>
        <w:autoSpaceDE/>
        <w:autoSpaceDN/>
        <w:adjustRightInd/>
        <w:spacing w:before="294" w:line="304" w:lineRule="exact"/>
        <w:jc w:val="both"/>
        <w:textAlignment w:val="baseline"/>
        <w:rPr>
          <w:rStyle w:val="CharacterStyle1"/>
          <w:sz w:val="26"/>
          <w:szCs w:val="26"/>
        </w:rPr>
      </w:pPr>
      <w:r w:rsidRPr="009068E9">
        <w:rPr>
          <w:rStyle w:val="CharacterStyle1"/>
          <w:b/>
          <w:sz w:val="26"/>
          <w:szCs w:val="26"/>
        </w:rPr>
        <w:t>CUARTO:</w:t>
      </w:r>
      <w:r>
        <w:rPr>
          <w:rStyle w:val="CharacterStyle1"/>
          <w:sz w:val="26"/>
          <w:szCs w:val="26"/>
        </w:rPr>
        <w:t xml:space="preserve"> Conforme todo lo anterior y en rigor de los </w:t>
      </w:r>
      <w:r w:rsidR="009068E9">
        <w:rPr>
          <w:rStyle w:val="CharacterStyle1"/>
          <w:sz w:val="26"/>
          <w:szCs w:val="26"/>
        </w:rPr>
        <w:t>Términos</w:t>
      </w:r>
      <w:r>
        <w:rPr>
          <w:rStyle w:val="CharacterStyle1"/>
          <w:sz w:val="26"/>
          <w:szCs w:val="26"/>
        </w:rPr>
        <w:t xml:space="preserve"> y Prescripciones de Ley, procede a conocer y resolver este Tribunal.</w:t>
      </w:r>
    </w:p>
    <w:p w:rsidR="00FE2274" w:rsidRPr="009068E9" w:rsidRDefault="00D76CC4">
      <w:pPr>
        <w:pStyle w:val="Style1"/>
        <w:kinsoku w:val="0"/>
        <w:overflowPunct w:val="0"/>
        <w:autoSpaceDE/>
        <w:autoSpaceDN/>
        <w:adjustRightInd/>
        <w:spacing w:before="304" w:line="298" w:lineRule="exact"/>
        <w:textAlignment w:val="baseline"/>
        <w:rPr>
          <w:rStyle w:val="CharacterStyle1"/>
          <w:b/>
          <w:i/>
          <w:iCs/>
          <w:spacing w:val="-15"/>
          <w:sz w:val="26"/>
          <w:szCs w:val="26"/>
        </w:rPr>
      </w:pPr>
      <w:r w:rsidRPr="009068E9">
        <w:rPr>
          <w:rStyle w:val="CharacterStyle1"/>
          <w:b/>
          <w:i/>
          <w:iCs/>
          <w:spacing w:val="-15"/>
          <w:sz w:val="26"/>
          <w:szCs w:val="26"/>
        </w:rPr>
        <w:t>REDACTA EL JUEZ QUESADA</w:t>
      </w:r>
      <w:r w:rsidR="009068E9">
        <w:rPr>
          <w:rStyle w:val="CharacterStyle1"/>
          <w:b/>
          <w:i/>
          <w:iCs/>
          <w:spacing w:val="-15"/>
          <w:sz w:val="26"/>
          <w:szCs w:val="26"/>
        </w:rPr>
        <w:t xml:space="preserve"> </w:t>
      </w:r>
      <w:r w:rsidRPr="009068E9">
        <w:rPr>
          <w:rStyle w:val="CharacterStyle1"/>
          <w:b/>
          <w:i/>
          <w:iCs/>
          <w:spacing w:val="-15"/>
          <w:sz w:val="26"/>
          <w:szCs w:val="26"/>
        </w:rPr>
        <w:t>AGUIRRE</w:t>
      </w:r>
    </w:p>
    <w:p w:rsidR="00FE2274" w:rsidRPr="009068E9" w:rsidRDefault="00D76CC4">
      <w:pPr>
        <w:pStyle w:val="Style1"/>
        <w:kinsoku w:val="0"/>
        <w:overflowPunct w:val="0"/>
        <w:autoSpaceDE/>
        <w:autoSpaceDN/>
        <w:adjustRightInd/>
        <w:spacing w:before="123" w:line="304" w:lineRule="exact"/>
        <w:jc w:val="center"/>
        <w:textAlignment w:val="baseline"/>
        <w:rPr>
          <w:rStyle w:val="CharacterStyle1"/>
          <w:b/>
          <w:i/>
          <w:iCs/>
          <w:spacing w:val="1"/>
          <w:sz w:val="26"/>
          <w:szCs w:val="26"/>
        </w:rPr>
      </w:pPr>
      <w:r w:rsidRPr="009068E9">
        <w:rPr>
          <w:rStyle w:val="CharacterStyle1"/>
          <w:b/>
          <w:i/>
          <w:iCs/>
          <w:spacing w:val="1"/>
          <w:sz w:val="26"/>
          <w:szCs w:val="26"/>
        </w:rPr>
        <w:t xml:space="preserve">Considerando </w:t>
      </w:r>
      <w:r w:rsidR="009068E9" w:rsidRPr="009068E9">
        <w:rPr>
          <w:rStyle w:val="CharacterStyle1"/>
          <w:b/>
          <w:i/>
          <w:iCs/>
          <w:spacing w:val="1"/>
          <w:sz w:val="26"/>
          <w:szCs w:val="26"/>
        </w:rPr>
        <w:t>Único</w:t>
      </w:r>
    </w:p>
    <w:p w:rsidR="00FE2274" w:rsidRDefault="00D76CC4">
      <w:pPr>
        <w:pStyle w:val="Style1"/>
        <w:kinsoku w:val="0"/>
        <w:overflowPunct w:val="0"/>
        <w:autoSpaceDE/>
        <w:autoSpaceDN/>
        <w:adjustRightInd/>
        <w:spacing w:before="291" w:line="304" w:lineRule="exact"/>
        <w:jc w:val="both"/>
        <w:textAlignment w:val="baseline"/>
        <w:rPr>
          <w:rStyle w:val="CharacterStyle1"/>
          <w:i/>
          <w:iCs/>
          <w:sz w:val="26"/>
          <w:szCs w:val="26"/>
        </w:rPr>
      </w:pPr>
      <w:r>
        <w:rPr>
          <w:rStyle w:val="CharacterStyle1"/>
          <w:sz w:val="26"/>
          <w:szCs w:val="26"/>
        </w:rPr>
        <w:t xml:space="preserve">Conforme se determina de nuestro estudio meritorio del presente Caso, se presentan dos situaciones que conllevan la necesaria </w:t>
      </w:r>
      <w:r w:rsidRPr="009068E9">
        <w:rPr>
          <w:rStyle w:val="CharacterStyle1"/>
          <w:b/>
          <w:sz w:val="26"/>
          <w:szCs w:val="26"/>
        </w:rPr>
        <w:t>IMPROCEDENCIA DE LAS ACCIONES DE MARRAS, POR FALTA DE LEGITIMACI</w:t>
      </w:r>
      <w:r w:rsidR="009068E9">
        <w:rPr>
          <w:rStyle w:val="CharacterStyle1"/>
          <w:b/>
          <w:sz w:val="26"/>
          <w:szCs w:val="26"/>
        </w:rPr>
        <w:t>Ó</w:t>
      </w:r>
      <w:r w:rsidRPr="009068E9">
        <w:rPr>
          <w:rStyle w:val="CharacterStyle1"/>
          <w:b/>
          <w:sz w:val="26"/>
          <w:szCs w:val="26"/>
        </w:rPr>
        <w:t>N</w:t>
      </w:r>
      <w:r w:rsidR="009068E9">
        <w:rPr>
          <w:rStyle w:val="CharacterStyle1"/>
          <w:sz w:val="26"/>
          <w:szCs w:val="26"/>
        </w:rPr>
        <w:t xml:space="preserve"> evidente del Ac</w:t>
      </w:r>
      <w:r>
        <w:rPr>
          <w:rStyle w:val="CharacterStyle1"/>
          <w:sz w:val="26"/>
          <w:szCs w:val="26"/>
        </w:rPr>
        <w:t xml:space="preserve">cionante </w:t>
      </w:r>
      <w:r>
        <w:rPr>
          <w:rStyle w:val="CharacterStyle1"/>
          <w:i/>
          <w:iCs/>
          <w:sz w:val="26"/>
          <w:szCs w:val="26"/>
        </w:rPr>
        <w:t>Veamos:</w:t>
      </w:r>
    </w:p>
    <w:p w:rsidR="00FE2274" w:rsidRDefault="00D76CC4">
      <w:pPr>
        <w:pStyle w:val="Style1"/>
        <w:kinsoku w:val="0"/>
        <w:overflowPunct w:val="0"/>
        <w:autoSpaceDE/>
        <w:autoSpaceDN/>
        <w:adjustRightInd/>
        <w:spacing w:before="285" w:after="312" w:line="304" w:lineRule="exact"/>
        <w:jc w:val="both"/>
        <w:textAlignment w:val="baseline"/>
        <w:rPr>
          <w:rStyle w:val="CharacterStyle1"/>
          <w:sz w:val="26"/>
          <w:szCs w:val="26"/>
        </w:rPr>
      </w:pPr>
      <w:r>
        <w:rPr>
          <w:rStyle w:val="CharacterStyle1"/>
          <w:sz w:val="26"/>
          <w:szCs w:val="26"/>
        </w:rPr>
        <w:t xml:space="preserve">Primeramente, por su Naturaleza y Contenidos el Acto que se impugna presenta la </w:t>
      </w:r>
      <w:r w:rsidR="009068E9">
        <w:rPr>
          <w:rStyle w:val="CharacterStyle1"/>
          <w:sz w:val="26"/>
          <w:szCs w:val="26"/>
        </w:rPr>
        <w:t>condición</w:t>
      </w:r>
      <w:r>
        <w:rPr>
          <w:rStyle w:val="CharacterStyle1"/>
          <w:sz w:val="26"/>
          <w:szCs w:val="26"/>
        </w:rPr>
        <w:t xml:space="preserve"> de Acto de Mero </w:t>
      </w:r>
      <w:r w:rsidR="009068E9">
        <w:rPr>
          <w:rStyle w:val="CharacterStyle1"/>
          <w:sz w:val="26"/>
          <w:szCs w:val="26"/>
        </w:rPr>
        <w:t>Trámite</w:t>
      </w:r>
      <w:r>
        <w:rPr>
          <w:rStyle w:val="CharacterStyle1"/>
          <w:sz w:val="26"/>
          <w:szCs w:val="26"/>
        </w:rPr>
        <w:t>, pues lo que ha</w:t>
      </w:r>
      <w:r w:rsidR="009068E9">
        <w:rPr>
          <w:rStyle w:val="CharacterStyle1"/>
          <w:sz w:val="26"/>
          <w:szCs w:val="26"/>
        </w:rPr>
        <w:t>c</w:t>
      </w:r>
      <w:r>
        <w:rPr>
          <w:rStyle w:val="CharacterStyle1"/>
          <w:sz w:val="26"/>
          <w:szCs w:val="26"/>
        </w:rPr>
        <w:t xml:space="preserve">e es enunciar para los Adjudicatarios del Procedimiento de </w:t>
      </w:r>
      <w:r w:rsidR="009068E9">
        <w:rPr>
          <w:rStyle w:val="CharacterStyle1"/>
          <w:sz w:val="26"/>
          <w:szCs w:val="26"/>
        </w:rPr>
        <w:t>Contratación</w:t>
      </w:r>
      <w:r>
        <w:rPr>
          <w:rStyle w:val="CharacterStyle1"/>
          <w:sz w:val="26"/>
          <w:szCs w:val="26"/>
        </w:rPr>
        <w:t xml:space="preserve"> aludido, los requisitos para que </w:t>
      </w:r>
      <w:r>
        <w:rPr>
          <w:rStyle w:val="CharacterStyle1"/>
          <w:i/>
          <w:iCs/>
          <w:sz w:val="26"/>
          <w:szCs w:val="26"/>
        </w:rPr>
        <w:softHyphen/>
      </w:r>
      <w:r w:rsidR="009068E9">
        <w:rPr>
          <w:rStyle w:val="CharacterStyle1"/>
          <w:i/>
          <w:iCs/>
          <w:sz w:val="26"/>
          <w:szCs w:val="26"/>
        </w:rPr>
        <w:t>-</w:t>
      </w:r>
      <w:r>
        <w:rPr>
          <w:rStyle w:val="CharacterStyle1"/>
          <w:i/>
          <w:iCs/>
          <w:sz w:val="26"/>
          <w:szCs w:val="26"/>
        </w:rPr>
        <w:t xml:space="preserve">en </w:t>
      </w:r>
      <w:r w:rsidR="009068E9">
        <w:rPr>
          <w:rStyle w:val="CharacterStyle1"/>
          <w:i/>
          <w:iCs/>
          <w:sz w:val="26"/>
          <w:szCs w:val="26"/>
        </w:rPr>
        <w:t>l</w:t>
      </w:r>
      <w:r>
        <w:rPr>
          <w:rStyle w:val="CharacterStyle1"/>
          <w:i/>
          <w:iCs/>
          <w:sz w:val="26"/>
          <w:szCs w:val="26"/>
        </w:rPr>
        <w:t xml:space="preserve">o procedente y conducente- </w:t>
      </w:r>
      <w:r>
        <w:rPr>
          <w:rStyle w:val="CharacterStyle1"/>
          <w:sz w:val="26"/>
          <w:szCs w:val="26"/>
        </w:rPr>
        <w:t xml:space="preserve">en tiempo y forma debidos, procedan a Formalizar sus Concesiones. </w:t>
      </w:r>
      <w:r w:rsidR="009068E9">
        <w:rPr>
          <w:rStyle w:val="CharacterStyle1"/>
          <w:sz w:val="26"/>
          <w:szCs w:val="26"/>
        </w:rPr>
        <w:t>Así</w:t>
      </w:r>
      <w:r>
        <w:rPr>
          <w:rStyle w:val="CharacterStyle1"/>
          <w:sz w:val="26"/>
          <w:szCs w:val="26"/>
        </w:rPr>
        <w:t xml:space="preserve"> las cosas, </w:t>
      </w:r>
      <w:proofErr w:type="spellStart"/>
      <w:r>
        <w:rPr>
          <w:rStyle w:val="CharacterStyle1"/>
          <w:sz w:val="26"/>
          <w:szCs w:val="26"/>
        </w:rPr>
        <w:t>entrat</w:t>
      </w:r>
      <w:r w:rsidR="009068E9">
        <w:rPr>
          <w:rStyle w:val="CharacterStyle1"/>
          <w:sz w:val="26"/>
          <w:szCs w:val="26"/>
        </w:rPr>
        <w:t>á</w:t>
      </w:r>
      <w:r>
        <w:rPr>
          <w:rStyle w:val="CharacterStyle1"/>
          <w:sz w:val="26"/>
          <w:szCs w:val="26"/>
        </w:rPr>
        <w:t>ndose</w:t>
      </w:r>
      <w:proofErr w:type="spellEnd"/>
      <w:r>
        <w:rPr>
          <w:rStyle w:val="CharacterStyle1"/>
          <w:sz w:val="26"/>
          <w:szCs w:val="26"/>
        </w:rPr>
        <w:t xml:space="preserve"> de un Acto de Mero </w:t>
      </w:r>
      <w:r w:rsidR="009068E9">
        <w:rPr>
          <w:rStyle w:val="CharacterStyle1"/>
          <w:sz w:val="26"/>
          <w:szCs w:val="26"/>
        </w:rPr>
        <w:t>Trámite</w:t>
      </w:r>
      <w:r>
        <w:rPr>
          <w:rStyle w:val="CharacterStyle1"/>
          <w:sz w:val="26"/>
          <w:szCs w:val="26"/>
        </w:rPr>
        <w:t xml:space="preserve">, el mismo no es susceptible a los Recursos en </w:t>
      </w:r>
      <w:r w:rsidR="009068E9">
        <w:rPr>
          <w:rStyle w:val="CharacterStyle1"/>
          <w:sz w:val="26"/>
          <w:szCs w:val="26"/>
        </w:rPr>
        <w:t>cuestión</w:t>
      </w:r>
      <w:r>
        <w:rPr>
          <w:rStyle w:val="CharacterStyle1"/>
          <w:sz w:val="26"/>
          <w:szCs w:val="26"/>
        </w:rPr>
        <w:t>. Sobre el particular este Tribunal ya en otras oportunidades ha dicho:</w:t>
      </w:r>
    </w:p>
    <w:p w:rsidR="00FE2274" w:rsidRDefault="00FE2274">
      <w:pPr>
        <w:widowControl/>
        <w:kinsoku/>
        <w:overflowPunct/>
        <w:autoSpaceDE w:val="0"/>
        <w:autoSpaceDN w:val="0"/>
        <w:adjustRightInd w:val="0"/>
        <w:textAlignment w:val="auto"/>
        <w:sectPr w:rsidR="00FE2274">
          <w:pgSz w:w="12120" w:h="15840"/>
          <w:pgMar w:top="1480" w:right="1589" w:bottom="230" w:left="1651" w:header="720" w:footer="720" w:gutter="0"/>
          <w:cols w:space="720"/>
          <w:noEndnote/>
        </w:sectPr>
      </w:pPr>
    </w:p>
    <w:p w:rsidR="00FE2274" w:rsidRDefault="00D76CC4">
      <w:pPr>
        <w:pStyle w:val="Style1"/>
        <w:kinsoku w:val="0"/>
        <w:overflowPunct w:val="0"/>
        <w:autoSpaceDE/>
        <w:autoSpaceDN/>
        <w:adjustRightInd/>
        <w:spacing w:line="302" w:lineRule="exact"/>
        <w:ind w:left="288" w:right="288"/>
        <w:jc w:val="both"/>
        <w:textAlignment w:val="baseline"/>
        <w:rPr>
          <w:rStyle w:val="CharacterStyle1"/>
          <w:sz w:val="26"/>
          <w:szCs w:val="26"/>
        </w:rPr>
      </w:pPr>
      <w:r>
        <w:rPr>
          <w:rStyle w:val="CharacterStyle1"/>
          <w:sz w:val="26"/>
          <w:szCs w:val="26"/>
        </w:rPr>
        <w:t xml:space="preserve">..."Con forme lo anterior, este Acuerdo Impugnado puede catalogarse como </w:t>
      </w:r>
      <w:r w:rsidR="009068E9">
        <w:rPr>
          <w:rStyle w:val="CharacterStyle1"/>
          <w:b/>
          <w:sz w:val="26"/>
          <w:szCs w:val="26"/>
        </w:rPr>
        <w:t>UN ACTO DE MERO TRÁ</w:t>
      </w:r>
      <w:r w:rsidRPr="009068E9">
        <w:rPr>
          <w:rStyle w:val="CharacterStyle1"/>
          <w:b/>
          <w:sz w:val="26"/>
          <w:szCs w:val="26"/>
        </w:rPr>
        <w:t xml:space="preserve">MITE 0 PREPARATORIO </w:t>
      </w:r>
      <w:r w:rsidRPr="009068E9">
        <w:rPr>
          <w:rStyle w:val="CharacterStyle1"/>
          <w:sz w:val="26"/>
          <w:szCs w:val="26"/>
        </w:rPr>
        <w:t>contra el cual</w:t>
      </w:r>
      <w:r w:rsidRPr="009068E9">
        <w:rPr>
          <w:rStyle w:val="CharacterStyle1"/>
          <w:b/>
          <w:sz w:val="26"/>
          <w:szCs w:val="26"/>
        </w:rPr>
        <w:t xml:space="preserve"> NO ES </w:t>
      </w:r>
      <w:r w:rsidR="009068E9">
        <w:rPr>
          <w:rStyle w:val="CharacterStyle1"/>
          <w:b/>
          <w:sz w:val="26"/>
          <w:szCs w:val="26"/>
        </w:rPr>
        <w:t xml:space="preserve">ADMISIBLE EL RECURSO DE APELACIÓN </w:t>
      </w:r>
      <w:r w:rsidR="009068E9" w:rsidRPr="009068E9">
        <w:rPr>
          <w:rStyle w:val="CharacterStyle1"/>
          <w:sz w:val="26"/>
          <w:szCs w:val="26"/>
        </w:rPr>
        <w:t>y/o la</w:t>
      </w:r>
      <w:r w:rsidR="009068E9">
        <w:rPr>
          <w:rStyle w:val="CharacterStyle1"/>
          <w:b/>
          <w:sz w:val="26"/>
          <w:szCs w:val="26"/>
        </w:rPr>
        <w:t xml:space="preserve"> NULI</w:t>
      </w:r>
      <w:r w:rsidRPr="009068E9">
        <w:rPr>
          <w:rStyle w:val="CharacterStyle1"/>
          <w:b/>
          <w:sz w:val="26"/>
          <w:szCs w:val="26"/>
        </w:rPr>
        <w:t>DAD ACCESORIA AL MISMO</w:t>
      </w:r>
      <w:r>
        <w:rPr>
          <w:rStyle w:val="CharacterStyle1"/>
          <w:sz w:val="26"/>
          <w:szCs w:val="26"/>
        </w:rPr>
        <w:t>.</w:t>
      </w:r>
    </w:p>
    <w:p w:rsidR="00FE2274" w:rsidRDefault="00D76CC4">
      <w:pPr>
        <w:pStyle w:val="Style1"/>
        <w:kinsoku w:val="0"/>
        <w:overflowPunct w:val="0"/>
        <w:autoSpaceDE/>
        <w:autoSpaceDN/>
        <w:adjustRightInd/>
        <w:spacing w:before="296" w:line="302" w:lineRule="exact"/>
        <w:ind w:left="288" w:right="288"/>
        <w:jc w:val="both"/>
        <w:textAlignment w:val="baseline"/>
        <w:rPr>
          <w:rStyle w:val="CharacterStyle1"/>
          <w:spacing w:val="3"/>
          <w:sz w:val="26"/>
          <w:szCs w:val="26"/>
        </w:rPr>
      </w:pPr>
      <w:r>
        <w:rPr>
          <w:rStyle w:val="CharacterStyle1"/>
          <w:spacing w:val="3"/>
          <w:sz w:val="26"/>
          <w:szCs w:val="26"/>
        </w:rPr>
        <w:t xml:space="preserve">En cuanto a la naturaleza de los actos de Mero </w:t>
      </w:r>
      <w:r w:rsidR="009068E9">
        <w:rPr>
          <w:rStyle w:val="CharacterStyle1"/>
          <w:spacing w:val="3"/>
          <w:sz w:val="26"/>
          <w:szCs w:val="26"/>
        </w:rPr>
        <w:t>Trámite</w:t>
      </w:r>
      <w:r>
        <w:rPr>
          <w:rStyle w:val="CharacterStyle1"/>
          <w:spacing w:val="3"/>
          <w:sz w:val="26"/>
          <w:szCs w:val="26"/>
        </w:rPr>
        <w:t xml:space="preserve"> o Preparatorios, se debe tener presente que: </w:t>
      </w:r>
      <w:r>
        <w:rPr>
          <w:rStyle w:val="CharacterStyle1"/>
          <w:i/>
          <w:iCs/>
          <w:spacing w:val="3"/>
          <w:sz w:val="26"/>
          <w:szCs w:val="26"/>
        </w:rPr>
        <w:t xml:space="preserve">"son aquellos que se emiten como primera etapa de un procedimiento previo, </w:t>
      </w:r>
      <w:r w:rsidR="009068E9">
        <w:rPr>
          <w:rStyle w:val="CharacterStyle1"/>
          <w:i/>
          <w:iCs/>
          <w:spacing w:val="3"/>
          <w:sz w:val="26"/>
          <w:szCs w:val="26"/>
        </w:rPr>
        <w:t>más</w:t>
      </w:r>
      <w:r>
        <w:rPr>
          <w:rStyle w:val="CharacterStyle1"/>
          <w:i/>
          <w:iCs/>
          <w:spacing w:val="3"/>
          <w:sz w:val="26"/>
          <w:szCs w:val="26"/>
        </w:rPr>
        <w:t xml:space="preserve"> o menos complejo, que desemboca en un acto ad</w:t>
      </w:r>
      <w:r w:rsidR="009068E9">
        <w:rPr>
          <w:rStyle w:val="CharacterStyle1"/>
          <w:i/>
          <w:iCs/>
          <w:spacing w:val="3"/>
          <w:sz w:val="26"/>
          <w:szCs w:val="26"/>
        </w:rPr>
        <w:t>m</w:t>
      </w:r>
      <w:r>
        <w:rPr>
          <w:rStyle w:val="CharacterStyle1"/>
          <w:i/>
          <w:iCs/>
          <w:spacing w:val="3"/>
          <w:sz w:val="26"/>
          <w:szCs w:val="26"/>
        </w:rPr>
        <w:t>inistrativo definitivo. Esta serie de actos u operac</w:t>
      </w:r>
      <w:r w:rsidR="009068E9">
        <w:rPr>
          <w:rStyle w:val="CharacterStyle1"/>
          <w:i/>
          <w:iCs/>
          <w:spacing w:val="3"/>
          <w:sz w:val="26"/>
          <w:szCs w:val="26"/>
        </w:rPr>
        <w:t>i</w:t>
      </w:r>
      <w:r>
        <w:rPr>
          <w:rStyle w:val="CharacterStyle1"/>
          <w:i/>
          <w:iCs/>
          <w:spacing w:val="3"/>
          <w:sz w:val="26"/>
          <w:szCs w:val="26"/>
        </w:rPr>
        <w:t xml:space="preserve">ones previas son indispensables para la </w:t>
      </w:r>
      <w:r w:rsidR="009068E9">
        <w:rPr>
          <w:rStyle w:val="CharacterStyle1"/>
          <w:i/>
          <w:iCs/>
          <w:spacing w:val="3"/>
          <w:sz w:val="26"/>
          <w:szCs w:val="26"/>
        </w:rPr>
        <w:t>emisión</w:t>
      </w:r>
      <w:r>
        <w:rPr>
          <w:rStyle w:val="CharacterStyle1"/>
          <w:i/>
          <w:iCs/>
          <w:spacing w:val="3"/>
          <w:sz w:val="26"/>
          <w:szCs w:val="26"/>
        </w:rPr>
        <w:t xml:space="preserve"> del posterior acto definitivo tenido en la mi</w:t>
      </w:r>
      <w:r w:rsidR="009068E9">
        <w:rPr>
          <w:rStyle w:val="CharacterStyle1"/>
          <w:i/>
          <w:iCs/>
          <w:spacing w:val="3"/>
          <w:sz w:val="26"/>
          <w:szCs w:val="26"/>
        </w:rPr>
        <w:t>r</w:t>
      </w:r>
      <w:r>
        <w:rPr>
          <w:rStyle w:val="CharacterStyle1"/>
          <w:i/>
          <w:iCs/>
          <w:spacing w:val="3"/>
          <w:sz w:val="26"/>
          <w:szCs w:val="26"/>
        </w:rPr>
        <w:t xml:space="preserve">a por la </w:t>
      </w:r>
      <w:r w:rsidR="009068E9">
        <w:rPr>
          <w:rStyle w:val="CharacterStyle1"/>
          <w:i/>
          <w:iCs/>
          <w:spacing w:val="3"/>
          <w:sz w:val="26"/>
          <w:szCs w:val="26"/>
        </w:rPr>
        <w:t>Administración</w:t>
      </w:r>
      <w:r>
        <w:rPr>
          <w:rStyle w:val="CharacterStyle1"/>
          <w:i/>
          <w:iCs/>
          <w:spacing w:val="3"/>
          <w:sz w:val="26"/>
          <w:szCs w:val="26"/>
        </w:rPr>
        <w:t xml:space="preserve">, el cual justifica, en suma, toda la anterior actividad exteriorizada a </w:t>
      </w:r>
      <w:r w:rsidR="009068E9">
        <w:rPr>
          <w:rStyle w:val="CharacterStyle1"/>
          <w:i/>
          <w:iCs/>
          <w:spacing w:val="3"/>
          <w:sz w:val="26"/>
          <w:szCs w:val="26"/>
        </w:rPr>
        <w:t>través</w:t>
      </w:r>
      <w:r>
        <w:rPr>
          <w:rStyle w:val="CharacterStyle1"/>
          <w:i/>
          <w:iCs/>
          <w:spacing w:val="3"/>
          <w:sz w:val="26"/>
          <w:szCs w:val="26"/>
        </w:rPr>
        <w:t xml:space="preserve"> de aquellos actos preparatorios que frecuentemente condiciona la validez del acto principal" </w:t>
      </w:r>
      <w:r>
        <w:rPr>
          <w:rStyle w:val="CharacterStyle1"/>
          <w:spacing w:val="3"/>
          <w:sz w:val="26"/>
          <w:szCs w:val="26"/>
          <w:u w:val="single"/>
        </w:rPr>
        <w:t>(</w:t>
      </w:r>
      <w:r w:rsidRPr="009068E9">
        <w:rPr>
          <w:rStyle w:val="CharacterStyle1"/>
          <w:b/>
          <w:spacing w:val="3"/>
          <w:sz w:val="26"/>
          <w:szCs w:val="26"/>
          <w:u w:val="single"/>
        </w:rPr>
        <w:t>Diccionario de Derecho P</w:t>
      </w:r>
      <w:r w:rsidR="009068E9" w:rsidRPr="009068E9">
        <w:rPr>
          <w:rStyle w:val="CharacterStyle1"/>
          <w:b/>
          <w:spacing w:val="3"/>
          <w:sz w:val="26"/>
          <w:szCs w:val="26"/>
          <w:u w:val="single"/>
        </w:rPr>
        <w:t>ú</w:t>
      </w:r>
      <w:r w:rsidRPr="009068E9">
        <w:rPr>
          <w:rStyle w:val="CharacterStyle1"/>
          <w:b/>
          <w:spacing w:val="3"/>
          <w:sz w:val="26"/>
          <w:szCs w:val="26"/>
          <w:u w:val="single"/>
        </w:rPr>
        <w:t>blico</w:t>
      </w:r>
      <w:r>
        <w:rPr>
          <w:rStyle w:val="CharacterStyle1"/>
          <w:spacing w:val="3"/>
          <w:sz w:val="26"/>
          <w:szCs w:val="26"/>
          <w:u w:val="single"/>
        </w:rPr>
        <w:t>,</w:t>
      </w:r>
      <w:r>
        <w:rPr>
          <w:rStyle w:val="CharacterStyle1"/>
          <w:spacing w:val="3"/>
          <w:sz w:val="26"/>
          <w:szCs w:val="26"/>
        </w:rPr>
        <w:t xml:space="preserve"> Editorial </w:t>
      </w:r>
      <w:proofErr w:type="spellStart"/>
      <w:r>
        <w:rPr>
          <w:rStyle w:val="CharacterStyle1"/>
          <w:spacing w:val="3"/>
          <w:sz w:val="26"/>
          <w:szCs w:val="26"/>
        </w:rPr>
        <w:t>Astrea</w:t>
      </w:r>
      <w:proofErr w:type="spellEnd"/>
      <w:r>
        <w:rPr>
          <w:rStyle w:val="CharacterStyle1"/>
          <w:spacing w:val="3"/>
          <w:sz w:val="26"/>
          <w:szCs w:val="26"/>
        </w:rPr>
        <w:t xml:space="preserve"> de Alfredo y Ricardo </w:t>
      </w:r>
      <w:proofErr w:type="spellStart"/>
      <w:r>
        <w:rPr>
          <w:rStyle w:val="CharacterStyle1"/>
          <w:spacing w:val="3"/>
          <w:sz w:val="26"/>
          <w:szCs w:val="26"/>
        </w:rPr>
        <w:t>Depalma</w:t>
      </w:r>
      <w:proofErr w:type="spellEnd"/>
      <w:r>
        <w:rPr>
          <w:rStyle w:val="CharacterStyle1"/>
          <w:spacing w:val="3"/>
          <w:sz w:val="26"/>
          <w:szCs w:val="26"/>
        </w:rPr>
        <w:t xml:space="preserve">, Buenos Aires, 1981, </w:t>
      </w:r>
      <w:r w:rsidR="009068E9">
        <w:rPr>
          <w:rStyle w:val="CharacterStyle1"/>
          <w:spacing w:val="3"/>
          <w:sz w:val="26"/>
          <w:szCs w:val="26"/>
        </w:rPr>
        <w:t>Pág.</w:t>
      </w:r>
      <w:r>
        <w:rPr>
          <w:rStyle w:val="CharacterStyle1"/>
          <w:spacing w:val="3"/>
          <w:sz w:val="26"/>
          <w:szCs w:val="26"/>
        </w:rPr>
        <w:t xml:space="preserve"> 23).</w:t>
      </w:r>
    </w:p>
    <w:p w:rsidR="00FE2274" w:rsidRDefault="00D76CC4">
      <w:pPr>
        <w:pStyle w:val="Style1"/>
        <w:kinsoku w:val="0"/>
        <w:overflowPunct w:val="0"/>
        <w:autoSpaceDE/>
        <w:autoSpaceDN/>
        <w:adjustRightInd/>
        <w:spacing w:before="304" w:line="304" w:lineRule="exact"/>
        <w:ind w:left="288" w:right="288"/>
        <w:jc w:val="both"/>
        <w:textAlignment w:val="baseline"/>
        <w:rPr>
          <w:rStyle w:val="CharacterStyle1"/>
          <w:sz w:val="26"/>
          <w:szCs w:val="26"/>
        </w:rPr>
      </w:pPr>
      <w:r>
        <w:rPr>
          <w:rStyle w:val="CharacterStyle1"/>
          <w:sz w:val="26"/>
          <w:szCs w:val="26"/>
        </w:rPr>
        <w:t>El Tribunal Contencioso Administrativo, mediante Sentencia N° 00237, de las quince horas del veinticinco de agosto del dos mil, se</w:t>
      </w:r>
      <w:r w:rsidR="009068E9">
        <w:rPr>
          <w:rStyle w:val="CharacterStyle1"/>
          <w:sz w:val="26"/>
          <w:szCs w:val="26"/>
        </w:rPr>
        <w:t>ñ</w:t>
      </w:r>
      <w:r>
        <w:rPr>
          <w:rStyle w:val="CharacterStyle1"/>
          <w:sz w:val="26"/>
          <w:szCs w:val="26"/>
        </w:rPr>
        <w:t xml:space="preserve">ala con </w:t>
      </w:r>
      <w:r w:rsidR="009068E9">
        <w:rPr>
          <w:rStyle w:val="CharacterStyle1"/>
          <w:sz w:val="26"/>
          <w:szCs w:val="26"/>
        </w:rPr>
        <w:t>relación</w:t>
      </w:r>
      <w:r>
        <w:rPr>
          <w:rStyle w:val="CharacterStyle1"/>
          <w:sz w:val="26"/>
          <w:szCs w:val="26"/>
        </w:rPr>
        <w:t xml:space="preserve"> a los actos de tr</w:t>
      </w:r>
      <w:r w:rsidR="009068E9">
        <w:rPr>
          <w:rStyle w:val="CharacterStyle1"/>
          <w:sz w:val="26"/>
          <w:szCs w:val="26"/>
        </w:rPr>
        <w:t>á</w:t>
      </w:r>
      <w:r>
        <w:rPr>
          <w:rStyle w:val="CharacterStyle1"/>
          <w:sz w:val="26"/>
          <w:szCs w:val="26"/>
        </w:rPr>
        <w:t xml:space="preserve">mite o preparatorios, que estos se impugnan solo con el acto definitivo, en los siguientes </w:t>
      </w:r>
      <w:r w:rsidR="009068E9">
        <w:rPr>
          <w:rStyle w:val="CharacterStyle1"/>
          <w:sz w:val="26"/>
          <w:szCs w:val="26"/>
        </w:rPr>
        <w:t>términos</w:t>
      </w:r>
      <w:r>
        <w:rPr>
          <w:rStyle w:val="CharacterStyle1"/>
          <w:sz w:val="26"/>
          <w:szCs w:val="26"/>
        </w:rPr>
        <w:t>:</w:t>
      </w:r>
    </w:p>
    <w:p w:rsidR="00FE2274" w:rsidRDefault="00FE2274">
      <w:pPr>
        <w:widowControl/>
        <w:kinsoku/>
        <w:overflowPunct/>
        <w:autoSpaceDE w:val="0"/>
        <w:autoSpaceDN w:val="0"/>
        <w:adjustRightInd w:val="0"/>
        <w:textAlignment w:val="auto"/>
        <w:sectPr w:rsidR="00FE2274">
          <w:type w:val="continuous"/>
          <w:pgSz w:w="12120" w:h="15840"/>
          <w:pgMar w:top="1480" w:right="1917" w:bottom="230" w:left="1923" w:header="720" w:footer="720" w:gutter="0"/>
          <w:cols w:space="720"/>
          <w:noEndnote/>
        </w:sectPr>
      </w:pPr>
    </w:p>
    <w:p w:rsidR="00FE2274" w:rsidRDefault="00D76CC4">
      <w:pPr>
        <w:pStyle w:val="Style1"/>
        <w:kinsoku w:val="0"/>
        <w:overflowPunct w:val="0"/>
        <w:autoSpaceDE/>
        <w:autoSpaceDN/>
        <w:adjustRightInd/>
        <w:spacing w:before="32" w:line="302" w:lineRule="exact"/>
        <w:ind w:left="576" w:right="648"/>
        <w:jc w:val="both"/>
        <w:textAlignment w:val="baseline"/>
        <w:rPr>
          <w:rStyle w:val="CharacterStyle1"/>
          <w:b/>
          <w:bCs/>
          <w:spacing w:val="1"/>
          <w:sz w:val="26"/>
          <w:szCs w:val="26"/>
        </w:rPr>
      </w:pPr>
      <w:r>
        <w:rPr>
          <w:rStyle w:val="CharacterStyle1"/>
          <w:spacing w:val="1"/>
          <w:sz w:val="26"/>
          <w:szCs w:val="26"/>
        </w:rPr>
        <w:t xml:space="preserve">"Los actos preparatorios son antecedentes de la </w:t>
      </w:r>
      <w:r w:rsidR="009068E9">
        <w:rPr>
          <w:rStyle w:val="CharacterStyle1"/>
          <w:spacing w:val="1"/>
          <w:sz w:val="26"/>
          <w:szCs w:val="26"/>
        </w:rPr>
        <w:t>resolución</w:t>
      </w:r>
      <w:r>
        <w:rPr>
          <w:rStyle w:val="CharacterStyle1"/>
          <w:spacing w:val="1"/>
          <w:sz w:val="26"/>
          <w:szCs w:val="26"/>
        </w:rPr>
        <w:t xml:space="preserve"> final, tramites del procedimiento administrativo que no tienen la virtud de decidir sobre el objeto final del juicio; integran el procedimiento antes de la </w:t>
      </w:r>
      <w:r w:rsidR="009068E9">
        <w:rPr>
          <w:rStyle w:val="CharacterStyle1"/>
          <w:spacing w:val="1"/>
          <w:sz w:val="26"/>
          <w:szCs w:val="26"/>
        </w:rPr>
        <w:t>emisión</w:t>
      </w:r>
      <w:r>
        <w:rPr>
          <w:rStyle w:val="CharacterStyle1"/>
          <w:spacing w:val="1"/>
          <w:sz w:val="26"/>
          <w:szCs w:val="26"/>
        </w:rPr>
        <w:t xml:space="preserve"> del acto final (</w:t>
      </w:r>
      <w:r w:rsidR="009068E9">
        <w:rPr>
          <w:rStyle w:val="CharacterStyle1"/>
          <w:spacing w:val="1"/>
          <w:sz w:val="26"/>
          <w:szCs w:val="26"/>
        </w:rPr>
        <w:t>manifestación</w:t>
      </w:r>
      <w:r>
        <w:rPr>
          <w:rStyle w:val="CharacterStyle1"/>
          <w:spacing w:val="1"/>
          <w:sz w:val="26"/>
          <w:szCs w:val="26"/>
        </w:rPr>
        <w:t xml:space="preserve"> de la </w:t>
      </w:r>
      <w:r w:rsidR="009068E9">
        <w:rPr>
          <w:rStyle w:val="CharacterStyle1"/>
          <w:spacing w:val="1"/>
          <w:sz w:val="26"/>
          <w:szCs w:val="26"/>
        </w:rPr>
        <w:t>función</w:t>
      </w:r>
      <w:r>
        <w:rPr>
          <w:rStyle w:val="CharacterStyle1"/>
          <w:spacing w:val="1"/>
          <w:sz w:val="26"/>
          <w:szCs w:val="26"/>
        </w:rPr>
        <w:t xml:space="preserve"> administrativa), y no expresan voluntad sino un mero juicio, </w:t>
      </w:r>
      <w:r w:rsidR="009068E9">
        <w:rPr>
          <w:rStyle w:val="CharacterStyle1"/>
          <w:spacing w:val="1"/>
          <w:sz w:val="26"/>
          <w:szCs w:val="26"/>
        </w:rPr>
        <w:t>representación</w:t>
      </w:r>
      <w:r>
        <w:rPr>
          <w:rStyle w:val="CharacterStyle1"/>
          <w:spacing w:val="1"/>
          <w:sz w:val="26"/>
          <w:szCs w:val="26"/>
        </w:rPr>
        <w:t xml:space="preserve"> o deseo de la </w:t>
      </w:r>
      <w:r w:rsidR="009068E9">
        <w:rPr>
          <w:rStyle w:val="CharacterStyle1"/>
          <w:spacing w:val="1"/>
          <w:sz w:val="26"/>
          <w:szCs w:val="26"/>
        </w:rPr>
        <w:t>Administración</w:t>
      </w:r>
      <w:r>
        <w:rPr>
          <w:rStyle w:val="CharacterStyle1"/>
          <w:spacing w:val="1"/>
          <w:sz w:val="26"/>
          <w:szCs w:val="26"/>
        </w:rPr>
        <w:t xml:space="preserve"> y no producen en forma directa efectos </w:t>
      </w:r>
      <w:r w:rsidR="009068E9">
        <w:rPr>
          <w:rStyle w:val="CharacterStyle1"/>
          <w:spacing w:val="1"/>
          <w:sz w:val="26"/>
          <w:szCs w:val="26"/>
        </w:rPr>
        <w:t>jurídicos</w:t>
      </w:r>
      <w:r>
        <w:rPr>
          <w:rStyle w:val="CharacterStyle1"/>
          <w:spacing w:val="1"/>
          <w:sz w:val="26"/>
          <w:szCs w:val="26"/>
        </w:rPr>
        <w:t xml:space="preserve"> frente a terceros. Dicho en otras palabras, los actos de </w:t>
      </w:r>
      <w:r w:rsidR="006F16F3">
        <w:rPr>
          <w:rStyle w:val="CharacterStyle1"/>
          <w:spacing w:val="1"/>
          <w:sz w:val="26"/>
          <w:szCs w:val="26"/>
        </w:rPr>
        <w:t>trámite</w:t>
      </w:r>
      <w:r>
        <w:rPr>
          <w:rStyle w:val="CharacterStyle1"/>
          <w:spacing w:val="1"/>
          <w:sz w:val="26"/>
          <w:szCs w:val="26"/>
        </w:rPr>
        <w:t xml:space="preserve"> no contienen esa </w:t>
      </w:r>
      <w:r w:rsidR="009068E9">
        <w:rPr>
          <w:rStyle w:val="CharacterStyle1"/>
          <w:spacing w:val="1"/>
          <w:sz w:val="26"/>
          <w:szCs w:val="26"/>
        </w:rPr>
        <w:t>manifestación</w:t>
      </w:r>
      <w:r>
        <w:rPr>
          <w:rStyle w:val="CharacterStyle1"/>
          <w:spacing w:val="1"/>
          <w:sz w:val="26"/>
          <w:szCs w:val="26"/>
        </w:rPr>
        <w:t xml:space="preserve"> de voluntad del ente administrativo, pues son de </w:t>
      </w:r>
      <w:r w:rsidR="009068E9">
        <w:rPr>
          <w:rStyle w:val="CharacterStyle1"/>
          <w:spacing w:val="1"/>
          <w:sz w:val="26"/>
          <w:szCs w:val="26"/>
        </w:rPr>
        <w:t>índole</w:t>
      </w:r>
      <w:r>
        <w:rPr>
          <w:rStyle w:val="CharacterStyle1"/>
          <w:spacing w:val="1"/>
          <w:sz w:val="26"/>
          <w:szCs w:val="26"/>
        </w:rPr>
        <w:t xml:space="preserve"> </w:t>
      </w:r>
      <w:proofErr w:type="gramStart"/>
      <w:r>
        <w:rPr>
          <w:rStyle w:val="CharacterStyle1"/>
          <w:spacing w:val="1"/>
          <w:sz w:val="26"/>
          <w:szCs w:val="26"/>
        </w:rPr>
        <w:t>preparatorio</w:t>
      </w:r>
      <w:proofErr w:type="gramEnd"/>
      <w:r>
        <w:rPr>
          <w:rStyle w:val="CharacterStyle1"/>
          <w:spacing w:val="1"/>
          <w:sz w:val="26"/>
          <w:szCs w:val="26"/>
        </w:rPr>
        <w:t xml:space="preserve"> o instrumental, y hallan su </w:t>
      </w:r>
      <w:r w:rsidR="009068E9">
        <w:rPr>
          <w:rStyle w:val="CharacterStyle1"/>
          <w:spacing w:val="1"/>
          <w:sz w:val="26"/>
          <w:szCs w:val="26"/>
        </w:rPr>
        <w:t>razón</w:t>
      </w:r>
      <w:r>
        <w:rPr>
          <w:rStyle w:val="CharacterStyle1"/>
          <w:spacing w:val="1"/>
          <w:sz w:val="26"/>
          <w:szCs w:val="26"/>
        </w:rPr>
        <w:t xml:space="preserve"> de ser en el acto final. Dentro </w:t>
      </w:r>
      <w:r w:rsidR="009068E9">
        <w:rPr>
          <w:rStyle w:val="CharacterStyle1"/>
          <w:spacing w:val="1"/>
          <w:sz w:val="26"/>
          <w:szCs w:val="26"/>
        </w:rPr>
        <w:t>de</w:t>
      </w:r>
      <w:r>
        <w:rPr>
          <w:rStyle w:val="CharacterStyle1"/>
          <w:spacing w:val="1"/>
          <w:sz w:val="26"/>
          <w:szCs w:val="26"/>
        </w:rPr>
        <w:t xml:space="preserve"> ellos se puede citar, por ejemplo, los actos preparatorios impugnados por la actora en el extremo primero de su demanda principal, reiterados en el encabezado de sus demandas subsidiarias, que no tienen otra virtud que la de integrar el procedimiento administrativo, </w:t>
      </w:r>
      <w:r w:rsidR="009068E9">
        <w:rPr>
          <w:rStyle w:val="CharacterStyle1"/>
          <w:spacing w:val="1"/>
          <w:sz w:val="26"/>
          <w:szCs w:val="26"/>
        </w:rPr>
        <w:t>según</w:t>
      </w:r>
      <w:r>
        <w:rPr>
          <w:rStyle w:val="CharacterStyle1"/>
          <w:spacing w:val="1"/>
          <w:sz w:val="26"/>
          <w:szCs w:val="26"/>
        </w:rPr>
        <w:t xml:space="preserve"> los </w:t>
      </w:r>
      <w:r w:rsidR="009068E9">
        <w:rPr>
          <w:rStyle w:val="CharacterStyle1"/>
          <w:spacing w:val="1"/>
          <w:sz w:val="26"/>
          <w:szCs w:val="26"/>
        </w:rPr>
        <w:t>artículos</w:t>
      </w:r>
      <w:r>
        <w:rPr>
          <w:rStyle w:val="CharacterStyle1"/>
          <w:spacing w:val="1"/>
          <w:sz w:val="26"/>
          <w:szCs w:val="26"/>
        </w:rPr>
        <w:t xml:space="preserve"> 173 y 214 Y siguientes de la Ley General de la </w:t>
      </w:r>
      <w:r w:rsidR="009068E9">
        <w:rPr>
          <w:rStyle w:val="CharacterStyle1"/>
          <w:spacing w:val="1"/>
          <w:sz w:val="26"/>
          <w:szCs w:val="26"/>
        </w:rPr>
        <w:t>Administración</w:t>
      </w:r>
      <w:r>
        <w:rPr>
          <w:rStyle w:val="CharacterStyle1"/>
          <w:spacing w:val="1"/>
          <w:sz w:val="26"/>
          <w:szCs w:val="26"/>
        </w:rPr>
        <w:t xml:space="preserve"> Publica. De modo que, por ser actos preparatorios, de ninguna manera separables del acto final ni con efecto propio, a diferencia del recurrente, este Tribunal considera que las normas aplicables y que por su especialidad revisten mayor valor e ineludible </w:t>
      </w:r>
      <w:r w:rsidR="009068E9">
        <w:rPr>
          <w:rStyle w:val="CharacterStyle1"/>
          <w:spacing w:val="1"/>
          <w:sz w:val="26"/>
          <w:szCs w:val="26"/>
        </w:rPr>
        <w:t>aplicación</w:t>
      </w:r>
      <w:r>
        <w:rPr>
          <w:rStyle w:val="CharacterStyle1"/>
          <w:spacing w:val="1"/>
          <w:sz w:val="26"/>
          <w:szCs w:val="26"/>
        </w:rPr>
        <w:t xml:space="preserve"> son: 1) el inciso 2 del </w:t>
      </w:r>
      <w:r w:rsidR="009068E9">
        <w:rPr>
          <w:rStyle w:val="CharacterStyle1"/>
          <w:spacing w:val="1"/>
          <w:sz w:val="26"/>
          <w:szCs w:val="26"/>
        </w:rPr>
        <w:t>artículo</w:t>
      </w:r>
      <w:r>
        <w:rPr>
          <w:rStyle w:val="CharacterStyle1"/>
          <w:spacing w:val="1"/>
          <w:sz w:val="26"/>
          <w:szCs w:val="26"/>
        </w:rPr>
        <w:t xml:space="preserve"> 163 Ley General de la </w:t>
      </w:r>
      <w:r w:rsidR="009068E9">
        <w:rPr>
          <w:rStyle w:val="CharacterStyle1"/>
          <w:spacing w:val="1"/>
          <w:sz w:val="26"/>
          <w:szCs w:val="26"/>
        </w:rPr>
        <w:t>Administración Pú</w:t>
      </w:r>
      <w:r>
        <w:rPr>
          <w:rStyle w:val="CharacterStyle1"/>
          <w:spacing w:val="1"/>
          <w:sz w:val="26"/>
          <w:szCs w:val="26"/>
        </w:rPr>
        <w:t xml:space="preserve">blica, que terminantemente exige que </w:t>
      </w:r>
      <w:r>
        <w:rPr>
          <w:rStyle w:val="CharacterStyle1"/>
          <w:spacing w:val="1"/>
          <w:sz w:val="26"/>
          <w:szCs w:val="26"/>
          <w:u w:val="single"/>
        </w:rPr>
        <w:t xml:space="preserve">los </w:t>
      </w:r>
      <w:r>
        <w:rPr>
          <w:rStyle w:val="CharacterStyle1"/>
          <w:b/>
          <w:bCs/>
          <w:spacing w:val="1"/>
          <w:sz w:val="26"/>
          <w:szCs w:val="26"/>
          <w:u w:val="single"/>
        </w:rPr>
        <w:t>vicios  propios de los actos preparatorios se han de impugnar conjuntamente con el acto final,</w:t>
      </w:r>
      <w:r>
        <w:rPr>
          <w:rStyle w:val="CharacterStyle1"/>
          <w:spacing w:val="1"/>
          <w:sz w:val="26"/>
          <w:szCs w:val="26"/>
        </w:rPr>
        <w:t xml:space="preserve"> salvo que aquellos sean, a su vez, actos con efecto propio; y 2.- el </w:t>
      </w:r>
      <w:r w:rsidR="009068E9">
        <w:rPr>
          <w:rStyle w:val="CharacterStyle1"/>
          <w:spacing w:val="1"/>
          <w:sz w:val="26"/>
          <w:szCs w:val="26"/>
        </w:rPr>
        <w:t>artículo</w:t>
      </w:r>
      <w:r>
        <w:rPr>
          <w:rStyle w:val="CharacterStyle1"/>
          <w:spacing w:val="1"/>
          <w:sz w:val="26"/>
          <w:szCs w:val="26"/>
        </w:rPr>
        <w:t xml:space="preserve"> 18 de la Ley Reguladora de la </w:t>
      </w:r>
      <w:r w:rsidR="009068E9">
        <w:rPr>
          <w:rStyle w:val="CharacterStyle1"/>
          <w:spacing w:val="1"/>
          <w:sz w:val="26"/>
          <w:szCs w:val="26"/>
        </w:rPr>
        <w:t>Jurisdicción</w:t>
      </w:r>
      <w:r>
        <w:rPr>
          <w:rStyle w:val="CharacterStyle1"/>
          <w:spacing w:val="1"/>
          <w:sz w:val="26"/>
          <w:szCs w:val="26"/>
        </w:rPr>
        <w:t xml:space="preserve"> Contencioso Administrativa que admite </w:t>
      </w:r>
      <w:r w:rsidR="009068E9">
        <w:rPr>
          <w:rStyle w:val="CharacterStyle1"/>
          <w:spacing w:val="1"/>
          <w:sz w:val="26"/>
          <w:szCs w:val="26"/>
        </w:rPr>
        <w:t>únicamente</w:t>
      </w:r>
      <w:r>
        <w:rPr>
          <w:rStyle w:val="CharacterStyle1"/>
          <w:spacing w:val="1"/>
          <w:sz w:val="26"/>
          <w:szCs w:val="26"/>
        </w:rPr>
        <w:t xml:space="preserve"> la </w:t>
      </w:r>
      <w:r w:rsidR="009068E9">
        <w:rPr>
          <w:rStyle w:val="CharacterStyle1"/>
          <w:spacing w:val="1"/>
          <w:sz w:val="26"/>
          <w:szCs w:val="26"/>
        </w:rPr>
        <w:t>impugnación</w:t>
      </w:r>
      <w:r>
        <w:rPr>
          <w:rStyle w:val="CharacterStyle1"/>
          <w:spacing w:val="1"/>
          <w:sz w:val="26"/>
          <w:szCs w:val="26"/>
        </w:rPr>
        <w:t xml:space="preserve"> de los actos "definitivos" o los de "tr</w:t>
      </w:r>
      <w:r w:rsidR="00CF7BEF">
        <w:rPr>
          <w:rStyle w:val="CharacterStyle1"/>
          <w:spacing w:val="1"/>
          <w:sz w:val="26"/>
          <w:szCs w:val="26"/>
        </w:rPr>
        <w:t>á</w:t>
      </w:r>
      <w:r>
        <w:rPr>
          <w:rStyle w:val="CharacterStyle1"/>
          <w:spacing w:val="1"/>
          <w:sz w:val="26"/>
          <w:szCs w:val="26"/>
        </w:rPr>
        <w:t xml:space="preserve">mite", pero, en este </w:t>
      </w:r>
      <w:r w:rsidR="00CF7BEF">
        <w:rPr>
          <w:rStyle w:val="CharacterStyle1"/>
          <w:spacing w:val="1"/>
          <w:sz w:val="26"/>
          <w:szCs w:val="26"/>
        </w:rPr>
        <w:t>último</w:t>
      </w:r>
      <w:r>
        <w:rPr>
          <w:rStyle w:val="CharacterStyle1"/>
          <w:spacing w:val="1"/>
          <w:sz w:val="26"/>
          <w:szCs w:val="26"/>
        </w:rPr>
        <w:t xml:space="preserve"> caso, si y solo si, deciden directa o indirectamente el fondo del asunto, de tal modo que ponga </w:t>
      </w:r>
      <w:r w:rsidR="00CF7BEF">
        <w:rPr>
          <w:rStyle w:val="CharacterStyle1"/>
          <w:spacing w:val="1"/>
          <w:sz w:val="26"/>
          <w:szCs w:val="26"/>
        </w:rPr>
        <w:t>término</w:t>
      </w:r>
      <w:r>
        <w:rPr>
          <w:rStyle w:val="CharacterStyle1"/>
          <w:spacing w:val="1"/>
          <w:sz w:val="26"/>
          <w:szCs w:val="26"/>
        </w:rPr>
        <w:t xml:space="preserve"> a la </w:t>
      </w:r>
      <w:r w:rsidR="00CF7BEF">
        <w:rPr>
          <w:rStyle w:val="CharacterStyle1"/>
          <w:spacing w:val="1"/>
          <w:sz w:val="26"/>
          <w:szCs w:val="26"/>
        </w:rPr>
        <w:t>vía</w:t>
      </w:r>
      <w:r>
        <w:rPr>
          <w:rStyle w:val="CharacterStyle1"/>
          <w:spacing w:val="1"/>
          <w:sz w:val="26"/>
          <w:szCs w:val="26"/>
        </w:rPr>
        <w:t xml:space="preserve"> administrativa o hagan imposible o suspendan su </w:t>
      </w:r>
      <w:r w:rsidR="00CF7BEF">
        <w:rPr>
          <w:rStyle w:val="CharacterStyle1"/>
          <w:spacing w:val="1"/>
          <w:sz w:val="26"/>
          <w:szCs w:val="26"/>
        </w:rPr>
        <w:t>continuación</w:t>
      </w:r>
      <w:r>
        <w:rPr>
          <w:rStyle w:val="CharacterStyle1"/>
          <w:spacing w:val="1"/>
          <w:sz w:val="26"/>
          <w:szCs w:val="26"/>
        </w:rPr>
        <w:t xml:space="preserve">." </w:t>
      </w:r>
      <w:r>
        <w:rPr>
          <w:rStyle w:val="CharacterStyle1"/>
          <w:b/>
          <w:bCs/>
          <w:spacing w:val="1"/>
          <w:sz w:val="26"/>
          <w:szCs w:val="26"/>
        </w:rPr>
        <w:t>(Lo resaltado no es del original)</w:t>
      </w:r>
    </w:p>
    <w:p w:rsidR="00FE2274" w:rsidRDefault="00D76CC4">
      <w:pPr>
        <w:pStyle w:val="Style1"/>
        <w:kinsoku w:val="0"/>
        <w:overflowPunct w:val="0"/>
        <w:autoSpaceDE/>
        <w:autoSpaceDN/>
        <w:adjustRightInd/>
        <w:spacing w:before="265" w:line="307" w:lineRule="exact"/>
        <w:ind w:left="576" w:right="648"/>
        <w:jc w:val="both"/>
        <w:textAlignment w:val="baseline"/>
        <w:rPr>
          <w:rStyle w:val="CharacterStyle1"/>
          <w:b/>
          <w:bCs/>
          <w:sz w:val="26"/>
          <w:szCs w:val="26"/>
        </w:rPr>
      </w:pPr>
      <w:r>
        <w:rPr>
          <w:rStyle w:val="CharacterStyle1"/>
          <w:sz w:val="26"/>
          <w:szCs w:val="26"/>
        </w:rPr>
        <w:t xml:space="preserve">En fin, conforme lo acotado se confirma la </w:t>
      </w:r>
      <w:r w:rsidR="00CF7BEF">
        <w:rPr>
          <w:rStyle w:val="CharacterStyle1"/>
          <w:sz w:val="26"/>
          <w:szCs w:val="26"/>
        </w:rPr>
        <w:t>determinación</w:t>
      </w:r>
      <w:r>
        <w:rPr>
          <w:rStyle w:val="CharacterStyle1"/>
          <w:sz w:val="26"/>
          <w:szCs w:val="26"/>
        </w:rPr>
        <w:t xml:space="preserve"> absoluta de este Tribunal de Rechazar el Recurso que nos ocupa."... </w:t>
      </w:r>
      <w:r w:rsidR="00CF7BEF">
        <w:rPr>
          <w:rStyle w:val="CharacterStyle1"/>
          <w:b/>
          <w:bCs/>
          <w:sz w:val="26"/>
          <w:szCs w:val="26"/>
        </w:rPr>
        <w:t>(VER, ENTRE OTRAS, RESOLUCIÓ</w:t>
      </w:r>
      <w:r>
        <w:rPr>
          <w:rStyle w:val="CharacterStyle1"/>
          <w:b/>
          <w:bCs/>
          <w:sz w:val="26"/>
          <w:szCs w:val="26"/>
        </w:rPr>
        <w:t>N No. TAT-2205-2013 DE LAS 11:55 HORAS DEL 31 DE OCTUBRE DEL 2013)</w:t>
      </w:r>
    </w:p>
    <w:p w:rsidR="00FE2274" w:rsidRPr="00CF7BEF" w:rsidRDefault="00D76CC4">
      <w:pPr>
        <w:pStyle w:val="Style1"/>
        <w:kinsoku w:val="0"/>
        <w:overflowPunct w:val="0"/>
        <w:autoSpaceDE/>
        <w:autoSpaceDN/>
        <w:adjustRightInd/>
        <w:spacing w:before="424" w:line="302" w:lineRule="exact"/>
        <w:jc w:val="both"/>
        <w:textAlignment w:val="baseline"/>
        <w:rPr>
          <w:rStyle w:val="CharacterStyle1"/>
          <w:spacing w:val="1"/>
          <w:sz w:val="26"/>
          <w:szCs w:val="26"/>
        </w:rPr>
      </w:pPr>
      <w:r w:rsidRPr="00CF7BEF">
        <w:rPr>
          <w:rStyle w:val="CharacterStyle1"/>
          <w:spacing w:val="1"/>
          <w:sz w:val="26"/>
          <w:szCs w:val="26"/>
        </w:rPr>
        <w:t>Unido y correlacionado con lo anterior, se tiene que conforme lo reporta el Consejo de Transporte P</w:t>
      </w:r>
      <w:r w:rsidR="00CF7BEF">
        <w:rPr>
          <w:rStyle w:val="CharacterStyle1"/>
          <w:spacing w:val="1"/>
          <w:sz w:val="26"/>
          <w:szCs w:val="26"/>
        </w:rPr>
        <w:t>ú</w:t>
      </w:r>
      <w:r w:rsidRPr="00CF7BEF">
        <w:rPr>
          <w:rStyle w:val="CharacterStyle1"/>
          <w:spacing w:val="1"/>
          <w:sz w:val="26"/>
          <w:szCs w:val="26"/>
        </w:rPr>
        <w:t xml:space="preserve">blico, la Oferta del Accionante </w:t>
      </w:r>
      <w:r w:rsidR="00CF7BEF" w:rsidRPr="00CF7BEF">
        <w:rPr>
          <w:rStyle w:val="CharacterStyle1"/>
          <w:spacing w:val="1"/>
          <w:sz w:val="26"/>
          <w:szCs w:val="26"/>
        </w:rPr>
        <w:t>habría</w:t>
      </w:r>
      <w:r w:rsidRPr="00CF7BEF">
        <w:rPr>
          <w:rStyle w:val="CharacterStyle1"/>
          <w:spacing w:val="1"/>
          <w:sz w:val="26"/>
          <w:szCs w:val="26"/>
        </w:rPr>
        <w:t xml:space="preserve"> sido presentada de forma </w:t>
      </w:r>
      <w:r w:rsidR="00CF7BEF" w:rsidRPr="00CF7BEF">
        <w:rPr>
          <w:rStyle w:val="CharacterStyle1"/>
          <w:spacing w:val="1"/>
          <w:sz w:val="26"/>
          <w:szCs w:val="26"/>
        </w:rPr>
        <w:t>Extemporánea</w:t>
      </w:r>
      <w:r w:rsidRPr="00CF7BEF">
        <w:rPr>
          <w:rStyle w:val="CharacterStyle1"/>
          <w:spacing w:val="1"/>
          <w:sz w:val="26"/>
          <w:szCs w:val="26"/>
        </w:rPr>
        <w:t xml:space="preserve">, lo cual se </w:t>
      </w:r>
      <w:r w:rsidR="00CF7BEF">
        <w:rPr>
          <w:rStyle w:val="CharacterStyle1"/>
          <w:spacing w:val="1"/>
          <w:sz w:val="26"/>
          <w:szCs w:val="26"/>
        </w:rPr>
        <w:t>verificará</w:t>
      </w:r>
      <w:r w:rsidRPr="00CF7BEF">
        <w:rPr>
          <w:rStyle w:val="CharacterStyle1"/>
          <w:spacing w:val="1"/>
          <w:sz w:val="26"/>
          <w:szCs w:val="26"/>
        </w:rPr>
        <w:t xml:space="preserve"> particularmente si es que el hoy Recurrente </w:t>
      </w:r>
      <w:r w:rsidR="00CF7BEF" w:rsidRPr="00CF7BEF">
        <w:rPr>
          <w:rStyle w:val="CharacterStyle1"/>
          <w:spacing w:val="1"/>
          <w:sz w:val="26"/>
          <w:szCs w:val="26"/>
        </w:rPr>
        <w:t>también</w:t>
      </w:r>
      <w:r w:rsidRPr="00CF7BEF">
        <w:rPr>
          <w:rStyle w:val="CharacterStyle1"/>
          <w:spacing w:val="1"/>
          <w:sz w:val="26"/>
          <w:szCs w:val="26"/>
        </w:rPr>
        <w:t xml:space="preserve"> </w:t>
      </w:r>
      <w:r w:rsidR="00CF7BEF" w:rsidRPr="00CF7BEF">
        <w:rPr>
          <w:rStyle w:val="CharacterStyle1"/>
          <w:spacing w:val="1"/>
          <w:sz w:val="26"/>
          <w:szCs w:val="26"/>
        </w:rPr>
        <w:t>impugnó</w:t>
      </w:r>
      <w:r w:rsidRPr="00CF7BEF">
        <w:rPr>
          <w:rStyle w:val="CharacterStyle1"/>
          <w:spacing w:val="1"/>
          <w:sz w:val="26"/>
          <w:szCs w:val="26"/>
        </w:rPr>
        <w:t xml:space="preserve"> el Acto de </w:t>
      </w:r>
      <w:r w:rsidR="00CF7BEF" w:rsidRPr="00CF7BEF">
        <w:rPr>
          <w:rStyle w:val="CharacterStyle1"/>
          <w:spacing w:val="1"/>
          <w:sz w:val="26"/>
          <w:szCs w:val="26"/>
        </w:rPr>
        <w:t>Adjudicación</w:t>
      </w:r>
      <w:r w:rsidRPr="00CF7BEF">
        <w:rPr>
          <w:rStyle w:val="CharacterStyle1"/>
          <w:spacing w:val="1"/>
          <w:sz w:val="26"/>
          <w:szCs w:val="26"/>
        </w:rPr>
        <w:t xml:space="preserve"> Final del Procedimiento Abreviado aludido. Pero en todo caso, determinada </w:t>
      </w:r>
      <w:r w:rsidR="00CF7BEF">
        <w:rPr>
          <w:rStyle w:val="CharacterStyle1"/>
          <w:spacing w:val="1"/>
          <w:sz w:val="26"/>
          <w:szCs w:val="26"/>
        </w:rPr>
        <w:t>-</w:t>
      </w:r>
      <w:r w:rsidRPr="00CF7BEF">
        <w:rPr>
          <w:rStyle w:val="CharacterStyle1"/>
          <w:i/>
          <w:spacing w:val="1"/>
          <w:sz w:val="26"/>
          <w:szCs w:val="26"/>
        </w:rPr>
        <w:t xml:space="preserve">prima </w:t>
      </w:r>
      <w:proofErr w:type="spellStart"/>
      <w:r w:rsidRPr="00CF7BEF">
        <w:rPr>
          <w:rStyle w:val="CharacterStyle1"/>
          <w:i/>
          <w:spacing w:val="1"/>
          <w:sz w:val="26"/>
          <w:szCs w:val="26"/>
        </w:rPr>
        <w:t>facie</w:t>
      </w:r>
      <w:proofErr w:type="spellEnd"/>
      <w:r w:rsidRPr="00CF7BEF">
        <w:rPr>
          <w:rStyle w:val="CharacterStyle1"/>
          <w:spacing w:val="1"/>
          <w:sz w:val="26"/>
          <w:szCs w:val="26"/>
        </w:rPr>
        <w:t xml:space="preserve">- la extemporaneidad de la Plica y aunado a ello lo dicho antes en este Considerando </w:t>
      </w:r>
      <w:r w:rsidR="00CF7BEF" w:rsidRPr="00CF7BEF">
        <w:rPr>
          <w:rStyle w:val="CharacterStyle1"/>
          <w:spacing w:val="1"/>
          <w:sz w:val="26"/>
          <w:szCs w:val="26"/>
        </w:rPr>
        <w:t>Único</w:t>
      </w:r>
      <w:r w:rsidR="00CF7BEF">
        <w:rPr>
          <w:rStyle w:val="CharacterStyle1"/>
          <w:spacing w:val="1"/>
          <w:sz w:val="26"/>
          <w:szCs w:val="26"/>
        </w:rPr>
        <w:t>, el Recurrente Adolecerí</w:t>
      </w:r>
      <w:r w:rsidRPr="00CF7BEF">
        <w:rPr>
          <w:rStyle w:val="CharacterStyle1"/>
          <w:spacing w:val="1"/>
          <w:sz w:val="26"/>
          <w:szCs w:val="26"/>
        </w:rPr>
        <w:t xml:space="preserve">a, en uno o ambos casos, de Falta Absoluta de </w:t>
      </w:r>
      <w:r w:rsidR="00CF7BEF" w:rsidRPr="00CF7BEF">
        <w:rPr>
          <w:rStyle w:val="CharacterStyle1"/>
          <w:spacing w:val="1"/>
          <w:sz w:val="26"/>
          <w:szCs w:val="26"/>
        </w:rPr>
        <w:t>Legitimación</w:t>
      </w:r>
      <w:r w:rsidRPr="00CF7BEF">
        <w:rPr>
          <w:rStyle w:val="CharacterStyle1"/>
          <w:spacing w:val="1"/>
          <w:sz w:val="26"/>
          <w:szCs w:val="26"/>
        </w:rPr>
        <w:t>.</w:t>
      </w:r>
    </w:p>
    <w:p w:rsidR="00FE2274" w:rsidRDefault="00D76CC4">
      <w:pPr>
        <w:pStyle w:val="Style1"/>
        <w:kinsoku w:val="0"/>
        <w:overflowPunct w:val="0"/>
        <w:autoSpaceDE/>
        <w:autoSpaceDN/>
        <w:adjustRightInd/>
        <w:spacing w:line="274" w:lineRule="exact"/>
        <w:ind w:left="72" w:right="72"/>
        <w:jc w:val="both"/>
        <w:textAlignment w:val="baseline"/>
        <w:rPr>
          <w:rStyle w:val="CharacterStyle1"/>
          <w:sz w:val="23"/>
          <w:szCs w:val="23"/>
        </w:rPr>
      </w:pPr>
      <w:r>
        <w:rPr>
          <w:rStyle w:val="CharacterStyle1"/>
          <w:sz w:val="23"/>
          <w:szCs w:val="23"/>
        </w:rPr>
        <w:t xml:space="preserve">En cuanto a la </w:t>
      </w:r>
      <w:r w:rsidR="00CF7BEF">
        <w:rPr>
          <w:rStyle w:val="CharacterStyle1"/>
          <w:sz w:val="23"/>
          <w:szCs w:val="23"/>
        </w:rPr>
        <w:t>Legitimación</w:t>
      </w:r>
      <w:r>
        <w:rPr>
          <w:rStyle w:val="CharacterStyle1"/>
          <w:sz w:val="23"/>
          <w:szCs w:val="23"/>
        </w:rPr>
        <w:t xml:space="preserve"> Necesaria, </w:t>
      </w:r>
      <w:r w:rsidR="00CF7BEF">
        <w:rPr>
          <w:rStyle w:val="CharacterStyle1"/>
          <w:sz w:val="23"/>
          <w:szCs w:val="23"/>
        </w:rPr>
        <w:t xml:space="preserve">máxime </w:t>
      </w:r>
      <w:proofErr w:type="spellStart"/>
      <w:r w:rsidR="00CF7BEF">
        <w:rPr>
          <w:rStyle w:val="CharacterStyle1"/>
          <w:sz w:val="23"/>
          <w:szCs w:val="23"/>
        </w:rPr>
        <w:t>entratándose</w:t>
      </w:r>
      <w:proofErr w:type="spellEnd"/>
      <w:r w:rsidR="00CF7BEF">
        <w:rPr>
          <w:rStyle w:val="CharacterStyle1"/>
          <w:sz w:val="23"/>
          <w:szCs w:val="23"/>
        </w:rPr>
        <w:t xml:space="preserve"> del á</w:t>
      </w:r>
      <w:r>
        <w:rPr>
          <w:rStyle w:val="CharacterStyle1"/>
          <w:sz w:val="23"/>
          <w:szCs w:val="23"/>
        </w:rPr>
        <w:t xml:space="preserve">mbito de la </w:t>
      </w:r>
      <w:r w:rsidR="00CF7BEF">
        <w:rPr>
          <w:rStyle w:val="CharacterStyle1"/>
          <w:sz w:val="23"/>
          <w:szCs w:val="23"/>
        </w:rPr>
        <w:t>Contratación</w:t>
      </w:r>
      <w:r>
        <w:rPr>
          <w:rStyle w:val="CharacterStyle1"/>
          <w:sz w:val="23"/>
          <w:szCs w:val="23"/>
        </w:rPr>
        <w:t xml:space="preserve"> Administrativa, ya se ha dicho antes, que ya sea por una Oferta </w:t>
      </w:r>
      <w:r w:rsidR="00CF7BEF">
        <w:rPr>
          <w:rStyle w:val="CharacterStyle1"/>
          <w:sz w:val="23"/>
          <w:szCs w:val="23"/>
        </w:rPr>
        <w:t>Extemporánea</w:t>
      </w:r>
      <w:r>
        <w:rPr>
          <w:rStyle w:val="CharacterStyle1"/>
          <w:sz w:val="23"/>
          <w:szCs w:val="23"/>
        </w:rPr>
        <w:t xml:space="preserve"> o por Cuestionar Actos de mero </w:t>
      </w:r>
      <w:r w:rsidR="00CF7BEF">
        <w:rPr>
          <w:rStyle w:val="CharacterStyle1"/>
          <w:sz w:val="23"/>
          <w:szCs w:val="23"/>
        </w:rPr>
        <w:t>Trámite</w:t>
      </w:r>
      <w:r>
        <w:rPr>
          <w:rStyle w:val="CharacterStyle1"/>
          <w:sz w:val="23"/>
          <w:szCs w:val="23"/>
        </w:rPr>
        <w:t xml:space="preserve"> y/o No Acreditar mejor derecho y/o </w:t>
      </w:r>
      <w:r w:rsidR="00CF7BEF">
        <w:rPr>
          <w:rStyle w:val="CharacterStyle1"/>
          <w:sz w:val="23"/>
          <w:szCs w:val="23"/>
        </w:rPr>
        <w:t>Condición</w:t>
      </w:r>
      <w:r>
        <w:rPr>
          <w:rStyle w:val="CharacterStyle1"/>
          <w:sz w:val="23"/>
          <w:szCs w:val="23"/>
        </w:rPr>
        <w:t xml:space="preserve"> de Reajudicatario, el Recurrente pasa a adolecer de la </w:t>
      </w:r>
      <w:r w:rsidR="00CF7BEF">
        <w:rPr>
          <w:rStyle w:val="CharacterStyle1"/>
          <w:sz w:val="23"/>
          <w:szCs w:val="23"/>
        </w:rPr>
        <w:t>Legitimación</w:t>
      </w:r>
      <w:r>
        <w:rPr>
          <w:rStyle w:val="CharacterStyle1"/>
          <w:sz w:val="23"/>
          <w:szCs w:val="23"/>
        </w:rPr>
        <w:t xml:space="preserve"> debida para Impugnar, toda vez que en la materia de </w:t>
      </w:r>
      <w:r w:rsidR="00CF7BEF">
        <w:rPr>
          <w:rStyle w:val="CharacterStyle1"/>
          <w:sz w:val="23"/>
          <w:szCs w:val="23"/>
        </w:rPr>
        <w:t>Contratación o Concursal del Transporte Pú</w:t>
      </w:r>
      <w:r>
        <w:rPr>
          <w:rStyle w:val="CharacterStyle1"/>
          <w:sz w:val="23"/>
          <w:szCs w:val="23"/>
        </w:rPr>
        <w:t xml:space="preserve">blico aplican las Normas de la </w:t>
      </w:r>
      <w:r w:rsidR="00CF7BEF">
        <w:rPr>
          <w:rStyle w:val="CharacterStyle1"/>
          <w:sz w:val="23"/>
          <w:szCs w:val="23"/>
        </w:rPr>
        <w:t>Contratación</w:t>
      </w:r>
      <w:r>
        <w:rPr>
          <w:rStyle w:val="CharacterStyle1"/>
          <w:sz w:val="23"/>
          <w:szCs w:val="23"/>
        </w:rPr>
        <w:t xml:space="preserve"> Administrativa </w:t>
      </w:r>
      <w:r>
        <w:rPr>
          <w:rStyle w:val="CharacterStyle1"/>
          <w:i/>
          <w:iCs/>
          <w:sz w:val="23"/>
          <w:szCs w:val="23"/>
        </w:rPr>
        <w:t xml:space="preserve">(Articulo 3, Inciso b, de la Ley No. 7969), </w:t>
      </w:r>
      <w:r>
        <w:rPr>
          <w:rStyle w:val="CharacterStyle1"/>
          <w:sz w:val="23"/>
          <w:szCs w:val="23"/>
        </w:rPr>
        <w:t>las cuales presentan una mayor rigurosi</w:t>
      </w:r>
      <w:r w:rsidR="00CF7BEF">
        <w:rPr>
          <w:rStyle w:val="CharacterStyle1"/>
          <w:sz w:val="23"/>
          <w:szCs w:val="23"/>
        </w:rPr>
        <w:t>dad en la materia de Legitimació</w:t>
      </w:r>
      <w:r>
        <w:rPr>
          <w:rStyle w:val="CharacterStyle1"/>
          <w:sz w:val="23"/>
          <w:szCs w:val="23"/>
        </w:rPr>
        <w:t xml:space="preserve">n y que </w:t>
      </w:r>
      <w:r w:rsidR="00CF7BEF">
        <w:rPr>
          <w:rStyle w:val="CharacterStyle1"/>
          <w:sz w:val="23"/>
          <w:szCs w:val="23"/>
        </w:rPr>
        <w:t>-</w:t>
      </w:r>
      <w:r>
        <w:rPr>
          <w:rStyle w:val="CharacterStyle1"/>
          <w:i/>
          <w:iCs/>
          <w:sz w:val="23"/>
          <w:szCs w:val="23"/>
        </w:rPr>
        <w:t xml:space="preserve">hoy por hoy- </w:t>
      </w:r>
      <w:r>
        <w:rPr>
          <w:rStyle w:val="CharacterStyle1"/>
          <w:sz w:val="23"/>
          <w:szCs w:val="23"/>
        </w:rPr>
        <w:t xml:space="preserve">dictan que quien NO presente y/o demuestre su Posibilidad Mejor de Resultar como </w:t>
      </w:r>
      <w:proofErr w:type="spellStart"/>
      <w:r>
        <w:rPr>
          <w:rStyle w:val="CharacterStyle1"/>
          <w:sz w:val="23"/>
          <w:szCs w:val="23"/>
        </w:rPr>
        <w:t>Readjudicatario</w:t>
      </w:r>
      <w:proofErr w:type="spellEnd"/>
      <w:r>
        <w:rPr>
          <w:rStyle w:val="CharacterStyle1"/>
          <w:sz w:val="23"/>
          <w:szCs w:val="23"/>
        </w:rPr>
        <w:t xml:space="preserve">, o bien, presente una Oferta Inaceptable o Inadmisible, </w:t>
      </w:r>
      <w:r w:rsidRPr="00CF7BEF">
        <w:rPr>
          <w:rStyle w:val="CharacterStyle1"/>
          <w:b/>
          <w:bCs/>
          <w:sz w:val="23"/>
          <w:szCs w:val="23"/>
        </w:rPr>
        <w:t>NO</w:t>
      </w:r>
      <w:r>
        <w:rPr>
          <w:rStyle w:val="CharacterStyle1"/>
          <w:b/>
          <w:bCs/>
          <w:sz w:val="23"/>
          <w:szCs w:val="23"/>
        </w:rPr>
        <w:t xml:space="preserve"> PUEDE SER UN LEGITIMO RECURRENTE DE UN ACTO DE ADJUDICACION. </w:t>
      </w:r>
      <w:r>
        <w:rPr>
          <w:rStyle w:val="CharacterStyle1"/>
          <w:sz w:val="23"/>
          <w:szCs w:val="23"/>
        </w:rPr>
        <w:t xml:space="preserve">Sobre el particular la Jurisprudencia de la </w:t>
      </w:r>
      <w:r w:rsidR="00CF7BEF">
        <w:rPr>
          <w:rStyle w:val="CharacterStyle1"/>
          <w:sz w:val="23"/>
          <w:szCs w:val="23"/>
        </w:rPr>
        <w:t>Contraloría General de la Repú</w:t>
      </w:r>
      <w:r>
        <w:rPr>
          <w:rStyle w:val="CharacterStyle1"/>
          <w:sz w:val="23"/>
          <w:szCs w:val="23"/>
        </w:rPr>
        <w:t>blica es profusa y para ejemplarizar</w:t>
      </w:r>
      <w:r w:rsidR="00CF7BEF">
        <w:rPr>
          <w:rStyle w:val="CharacterStyle1"/>
          <w:sz w:val="23"/>
          <w:szCs w:val="23"/>
        </w:rPr>
        <w:t xml:space="preserve"> y fundamentar esta determinació</w:t>
      </w:r>
      <w:r>
        <w:rPr>
          <w:rStyle w:val="CharacterStyle1"/>
          <w:sz w:val="23"/>
          <w:szCs w:val="23"/>
        </w:rPr>
        <w:t>n, adelante veremos algunos precedentes relevantes.</w:t>
      </w:r>
    </w:p>
    <w:p w:rsidR="00FE2274" w:rsidRDefault="00D76CC4">
      <w:pPr>
        <w:pStyle w:val="Style1"/>
        <w:kinsoku w:val="0"/>
        <w:overflowPunct w:val="0"/>
        <w:autoSpaceDE/>
        <w:autoSpaceDN/>
        <w:adjustRightInd/>
        <w:spacing w:before="296" w:line="275" w:lineRule="exact"/>
        <w:ind w:left="72" w:right="72"/>
        <w:jc w:val="both"/>
        <w:textAlignment w:val="baseline"/>
        <w:rPr>
          <w:rStyle w:val="CharacterStyle1"/>
          <w:b/>
          <w:bCs/>
          <w:sz w:val="23"/>
          <w:szCs w:val="23"/>
        </w:rPr>
      </w:pPr>
      <w:r>
        <w:rPr>
          <w:rStyle w:val="CharacterStyle1"/>
          <w:sz w:val="23"/>
          <w:szCs w:val="23"/>
        </w:rPr>
        <w:t xml:space="preserve">En lo que nos interesa, el autor y conocido tratadista </w:t>
      </w:r>
      <w:r w:rsidR="00CF7BEF">
        <w:rPr>
          <w:rStyle w:val="CharacterStyle1"/>
          <w:sz w:val="23"/>
          <w:szCs w:val="23"/>
        </w:rPr>
        <w:t>jurídico</w:t>
      </w:r>
      <w:r>
        <w:rPr>
          <w:rStyle w:val="CharacterStyle1"/>
          <w:sz w:val="23"/>
          <w:szCs w:val="23"/>
        </w:rPr>
        <w:t xml:space="preserve">, </w:t>
      </w:r>
      <w:r w:rsidR="00CF7BEF">
        <w:rPr>
          <w:rStyle w:val="CharacterStyle1"/>
          <w:sz w:val="23"/>
          <w:szCs w:val="23"/>
        </w:rPr>
        <w:t>José</w:t>
      </w:r>
      <w:r>
        <w:rPr>
          <w:rStyle w:val="CharacterStyle1"/>
          <w:sz w:val="23"/>
          <w:szCs w:val="23"/>
        </w:rPr>
        <w:t xml:space="preserve"> </w:t>
      </w:r>
      <w:proofErr w:type="spellStart"/>
      <w:r>
        <w:rPr>
          <w:rStyle w:val="CharacterStyle1"/>
          <w:sz w:val="23"/>
          <w:szCs w:val="23"/>
        </w:rPr>
        <w:t>Chiovenda</w:t>
      </w:r>
      <w:proofErr w:type="spellEnd"/>
      <w:r>
        <w:rPr>
          <w:rStyle w:val="CharacterStyle1"/>
          <w:sz w:val="23"/>
          <w:szCs w:val="23"/>
        </w:rPr>
        <w:t xml:space="preserve">, muy claramente nos indica que..."En todo proceso, existen los presupuestos de fondo, relacionados con el </w:t>
      </w:r>
      <w:r>
        <w:rPr>
          <w:rStyle w:val="CharacterStyle1"/>
          <w:sz w:val="23"/>
          <w:szCs w:val="23"/>
          <w:u w:val="single"/>
        </w:rPr>
        <w:t xml:space="preserve">derecho tutelar de la </w:t>
      </w:r>
      <w:r w:rsidR="00CF7BEF">
        <w:rPr>
          <w:rStyle w:val="CharacterStyle1"/>
          <w:sz w:val="23"/>
          <w:szCs w:val="23"/>
          <w:u w:val="single"/>
        </w:rPr>
        <w:t>pretensión</w:t>
      </w:r>
      <w:r>
        <w:rPr>
          <w:rStyle w:val="CharacterStyle1"/>
          <w:sz w:val="23"/>
          <w:szCs w:val="23"/>
          <w:u w:val="single"/>
        </w:rPr>
        <w:t xml:space="preserve">, la </w:t>
      </w:r>
      <w:r w:rsidR="00CF7BEF">
        <w:rPr>
          <w:rStyle w:val="CharacterStyle1"/>
          <w:sz w:val="23"/>
          <w:szCs w:val="23"/>
          <w:u w:val="single"/>
        </w:rPr>
        <w:t>Legitimación</w:t>
      </w:r>
      <w:r>
        <w:rPr>
          <w:rStyle w:val="CharacterStyle1"/>
          <w:sz w:val="23"/>
          <w:szCs w:val="23"/>
          <w:u w:val="single"/>
        </w:rPr>
        <w:t xml:space="preserve"> en la causa y el  </w:t>
      </w:r>
      <w:r w:rsidR="00CF7BEF">
        <w:rPr>
          <w:rStyle w:val="CharacterStyle1"/>
          <w:sz w:val="23"/>
          <w:szCs w:val="23"/>
          <w:u w:val="single"/>
        </w:rPr>
        <w:t>interés</w:t>
      </w:r>
      <w:r>
        <w:rPr>
          <w:rStyle w:val="CharacterStyle1"/>
          <w:sz w:val="23"/>
          <w:szCs w:val="23"/>
          <w:u w:val="single"/>
        </w:rPr>
        <w:t xml:space="preserve"> actual.</w:t>
      </w:r>
      <w:r>
        <w:rPr>
          <w:rStyle w:val="CharacterStyle1"/>
          <w:sz w:val="23"/>
          <w:szCs w:val="23"/>
        </w:rPr>
        <w:t xml:space="preserve"> Si es entendido que una </w:t>
      </w:r>
      <w:r w:rsidR="00CF7BEF">
        <w:rPr>
          <w:rStyle w:val="CharacterStyle1"/>
          <w:sz w:val="23"/>
          <w:szCs w:val="23"/>
        </w:rPr>
        <w:t>acción</w:t>
      </w:r>
      <w:r>
        <w:rPr>
          <w:rStyle w:val="CharacterStyle1"/>
          <w:sz w:val="23"/>
          <w:szCs w:val="23"/>
        </w:rPr>
        <w:t xml:space="preserve"> deviene en </w:t>
      </w:r>
      <w:r w:rsidR="00CF7BEF">
        <w:rPr>
          <w:rStyle w:val="CharacterStyle1"/>
          <w:sz w:val="23"/>
          <w:szCs w:val="23"/>
        </w:rPr>
        <w:t>frustránea</w:t>
      </w:r>
      <w:r>
        <w:rPr>
          <w:rStyle w:val="CharacterStyle1"/>
          <w:sz w:val="23"/>
          <w:szCs w:val="23"/>
        </w:rPr>
        <w:t xml:space="preserve"> cuando falta cualquiera de los presupuestos de fondo: derecho real o personal, </w:t>
      </w:r>
      <w:r w:rsidR="00CF7BEF">
        <w:rPr>
          <w:rStyle w:val="CharacterStyle1"/>
          <w:sz w:val="23"/>
          <w:szCs w:val="23"/>
        </w:rPr>
        <w:t>interés</w:t>
      </w:r>
      <w:r>
        <w:rPr>
          <w:rStyle w:val="CharacterStyle1"/>
          <w:sz w:val="23"/>
          <w:szCs w:val="23"/>
        </w:rPr>
        <w:t xml:space="preserve"> actual y </w:t>
      </w:r>
      <w:r w:rsidR="00CF7BEF">
        <w:rPr>
          <w:rStyle w:val="CharacterStyle1"/>
          <w:sz w:val="23"/>
          <w:szCs w:val="23"/>
        </w:rPr>
        <w:t>legitimación</w:t>
      </w:r>
      <w:r>
        <w:rPr>
          <w:rStyle w:val="CharacterStyle1"/>
          <w:sz w:val="23"/>
          <w:szCs w:val="23"/>
        </w:rPr>
        <w:t xml:space="preserve">. En las causal sometidas a su conocimiento, el Juez </w:t>
      </w:r>
      <w:r w:rsidR="00CF7BEF">
        <w:rPr>
          <w:rStyle w:val="CharacterStyle1"/>
          <w:sz w:val="23"/>
          <w:szCs w:val="23"/>
        </w:rPr>
        <w:t>está</w:t>
      </w:r>
      <w:r>
        <w:rPr>
          <w:rStyle w:val="CharacterStyle1"/>
          <w:sz w:val="23"/>
          <w:szCs w:val="23"/>
        </w:rPr>
        <w:t xml:space="preserve"> obligado a realizar, incluso, en forma oficiosa, los presupuestos de toda demanda, a saber: derecho, </w:t>
      </w:r>
      <w:r w:rsidR="00CF7BEF">
        <w:rPr>
          <w:rStyle w:val="CharacterStyle1"/>
          <w:sz w:val="23"/>
          <w:szCs w:val="23"/>
        </w:rPr>
        <w:t>legitimación</w:t>
      </w:r>
      <w:r>
        <w:rPr>
          <w:rStyle w:val="CharacterStyle1"/>
          <w:sz w:val="23"/>
          <w:szCs w:val="23"/>
        </w:rPr>
        <w:t xml:space="preserve"> (activa o pasiva) y el </w:t>
      </w:r>
      <w:r w:rsidR="00CF7BEF">
        <w:rPr>
          <w:rStyle w:val="CharacterStyle1"/>
          <w:sz w:val="23"/>
          <w:szCs w:val="23"/>
        </w:rPr>
        <w:t>interés</w:t>
      </w:r>
      <w:r>
        <w:rPr>
          <w:rStyle w:val="CharacterStyle1"/>
          <w:sz w:val="23"/>
          <w:szCs w:val="23"/>
        </w:rPr>
        <w:t xml:space="preserve"> actual."... (</w:t>
      </w:r>
      <w:proofErr w:type="spellStart"/>
      <w:r>
        <w:rPr>
          <w:rStyle w:val="CharacterStyle1"/>
          <w:sz w:val="23"/>
          <w:szCs w:val="23"/>
        </w:rPr>
        <w:t>Chiovenda</w:t>
      </w:r>
      <w:proofErr w:type="spellEnd"/>
      <w:r>
        <w:rPr>
          <w:rStyle w:val="CharacterStyle1"/>
          <w:sz w:val="23"/>
          <w:szCs w:val="23"/>
        </w:rPr>
        <w:t xml:space="preserve">, </w:t>
      </w:r>
      <w:r w:rsidR="00CF7BEF">
        <w:rPr>
          <w:rStyle w:val="CharacterStyle1"/>
          <w:sz w:val="23"/>
          <w:szCs w:val="23"/>
        </w:rPr>
        <w:t>José</w:t>
      </w:r>
      <w:r>
        <w:rPr>
          <w:rStyle w:val="CharacterStyle1"/>
          <w:sz w:val="23"/>
          <w:szCs w:val="23"/>
        </w:rPr>
        <w:t xml:space="preserve">: </w:t>
      </w:r>
      <w:r w:rsidRPr="00CF7BEF">
        <w:rPr>
          <w:rStyle w:val="CharacterStyle1"/>
          <w:b/>
          <w:i/>
          <w:iCs/>
          <w:sz w:val="23"/>
          <w:szCs w:val="23"/>
          <w:u w:val="single"/>
        </w:rPr>
        <w:t>Principios de Derecho Procesal Civil</w:t>
      </w:r>
      <w:r>
        <w:rPr>
          <w:rStyle w:val="CharacterStyle1"/>
          <w:i/>
          <w:iCs/>
          <w:sz w:val="23"/>
          <w:szCs w:val="23"/>
          <w:u w:val="single"/>
        </w:rPr>
        <w:t>,</w:t>
      </w:r>
      <w:r>
        <w:rPr>
          <w:rStyle w:val="CharacterStyle1"/>
          <w:sz w:val="23"/>
          <w:szCs w:val="23"/>
        </w:rPr>
        <w:t xml:space="preserve"> Tomo I, </w:t>
      </w:r>
      <w:r w:rsidR="00CF7BEF">
        <w:rPr>
          <w:rStyle w:val="CharacterStyle1"/>
          <w:sz w:val="23"/>
          <w:szCs w:val="23"/>
        </w:rPr>
        <w:t>Pág.</w:t>
      </w:r>
      <w:r>
        <w:rPr>
          <w:rStyle w:val="CharacterStyle1"/>
          <w:sz w:val="23"/>
          <w:szCs w:val="23"/>
        </w:rPr>
        <w:t xml:space="preserve"> 178). Y a tales presupuestos: </w:t>
      </w:r>
      <w:r w:rsidR="00CF7BEF">
        <w:rPr>
          <w:rStyle w:val="CharacterStyle1"/>
          <w:b/>
          <w:bCs/>
          <w:sz w:val="23"/>
          <w:szCs w:val="23"/>
        </w:rPr>
        <w:t>DERECHO, LEGITIMACIÓN ACTIVA E INTERES LEGÍ</w:t>
      </w:r>
      <w:r>
        <w:rPr>
          <w:rStyle w:val="CharacterStyle1"/>
          <w:b/>
          <w:bCs/>
          <w:sz w:val="23"/>
          <w:szCs w:val="23"/>
        </w:rPr>
        <w:t>TIMO son a los que nos interesa aludir, a efecto de determinar la IMPROCEDENCIA del Recurso que nos ocupa.</w:t>
      </w:r>
    </w:p>
    <w:p w:rsidR="00FE2274" w:rsidRDefault="00D76CC4">
      <w:pPr>
        <w:pStyle w:val="Style1"/>
        <w:kinsoku w:val="0"/>
        <w:overflowPunct w:val="0"/>
        <w:autoSpaceDE/>
        <w:autoSpaceDN/>
        <w:adjustRightInd/>
        <w:spacing w:before="221" w:line="298" w:lineRule="exact"/>
        <w:ind w:left="72" w:right="72"/>
        <w:jc w:val="both"/>
        <w:textAlignment w:val="baseline"/>
        <w:rPr>
          <w:rStyle w:val="CharacterStyle1"/>
          <w:sz w:val="23"/>
          <w:szCs w:val="23"/>
        </w:rPr>
      </w:pPr>
      <w:r>
        <w:rPr>
          <w:rStyle w:val="CharacterStyle1"/>
          <w:sz w:val="23"/>
          <w:szCs w:val="23"/>
        </w:rPr>
        <w:t xml:space="preserve">En cuanto al tema, el numeral 275 de la Ley General de la </w:t>
      </w:r>
      <w:r w:rsidR="00CF7BEF">
        <w:rPr>
          <w:rStyle w:val="CharacterStyle1"/>
          <w:sz w:val="23"/>
          <w:szCs w:val="23"/>
        </w:rPr>
        <w:t>Administración Pública</w:t>
      </w:r>
      <w:r>
        <w:rPr>
          <w:rStyle w:val="CharacterStyle1"/>
          <w:sz w:val="23"/>
          <w:szCs w:val="23"/>
        </w:rPr>
        <w:t>, claramente dispone:</w:t>
      </w:r>
    </w:p>
    <w:p w:rsidR="00FE2274" w:rsidRDefault="00CF7BEF">
      <w:pPr>
        <w:pStyle w:val="Style1"/>
        <w:kinsoku w:val="0"/>
        <w:overflowPunct w:val="0"/>
        <w:autoSpaceDE/>
        <w:autoSpaceDN/>
        <w:adjustRightInd/>
        <w:spacing w:before="270" w:line="262" w:lineRule="exact"/>
        <w:ind w:left="576" w:right="72"/>
        <w:jc w:val="both"/>
        <w:textAlignment w:val="baseline"/>
        <w:rPr>
          <w:rStyle w:val="CharacterStyle1"/>
          <w:b/>
          <w:bCs/>
          <w:sz w:val="23"/>
          <w:szCs w:val="23"/>
        </w:rPr>
      </w:pPr>
      <w:r>
        <w:rPr>
          <w:rStyle w:val="CharacterStyle1"/>
          <w:b/>
          <w:bCs/>
          <w:sz w:val="23"/>
          <w:szCs w:val="23"/>
        </w:rPr>
        <w:t>"Artí</w:t>
      </w:r>
      <w:r w:rsidR="00D76CC4">
        <w:rPr>
          <w:rStyle w:val="CharacterStyle1"/>
          <w:b/>
          <w:bCs/>
          <w:sz w:val="23"/>
          <w:szCs w:val="23"/>
        </w:rPr>
        <w:t>culo 275.-</w:t>
      </w:r>
    </w:p>
    <w:p w:rsidR="00FE2274" w:rsidRDefault="00CF7BEF">
      <w:pPr>
        <w:pStyle w:val="Style1"/>
        <w:kinsoku w:val="0"/>
        <w:overflowPunct w:val="0"/>
        <w:autoSpaceDE/>
        <w:autoSpaceDN/>
        <w:adjustRightInd/>
        <w:spacing w:line="273" w:lineRule="exact"/>
        <w:ind w:left="576" w:right="720"/>
        <w:jc w:val="both"/>
        <w:textAlignment w:val="baseline"/>
        <w:rPr>
          <w:rStyle w:val="CharacterStyle1"/>
          <w:spacing w:val="3"/>
          <w:sz w:val="23"/>
          <w:szCs w:val="23"/>
        </w:rPr>
      </w:pPr>
      <w:r>
        <w:rPr>
          <w:rStyle w:val="CharacterStyle1"/>
          <w:spacing w:val="3"/>
          <w:sz w:val="23"/>
          <w:szCs w:val="23"/>
        </w:rPr>
        <w:t>Podrá</w:t>
      </w:r>
      <w:r w:rsidR="00D76CC4">
        <w:rPr>
          <w:rStyle w:val="CharacterStyle1"/>
          <w:spacing w:val="3"/>
          <w:sz w:val="23"/>
          <w:szCs w:val="23"/>
        </w:rPr>
        <w:t xml:space="preserve"> ser parte en el procedimiento administrativo, </w:t>
      </w:r>
      <w:r>
        <w:rPr>
          <w:rStyle w:val="CharacterStyle1"/>
          <w:spacing w:val="3"/>
          <w:sz w:val="23"/>
          <w:szCs w:val="23"/>
        </w:rPr>
        <w:t>además</w:t>
      </w:r>
      <w:r w:rsidR="00D76CC4">
        <w:rPr>
          <w:rStyle w:val="CharacterStyle1"/>
          <w:spacing w:val="3"/>
          <w:sz w:val="23"/>
          <w:szCs w:val="23"/>
        </w:rPr>
        <w:t xml:space="preserve"> de la </w:t>
      </w:r>
      <w:r>
        <w:rPr>
          <w:rStyle w:val="CharacterStyle1"/>
          <w:spacing w:val="3"/>
          <w:sz w:val="23"/>
          <w:szCs w:val="23"/>
        </w:rPr>
        <w:t>Administración</w:t>
      </w:r>
      <w:r w:rsidR="00D76CC4">
        <w:rPr>
          <w:rStyle w:val="CharacterStyle1"/>
          <w:spacing w:val="3"/>
          <w:sz w:val="23"/>
          <w:szCs w:val="23"/>
        </w:rPr>
        <w:t xml:space="preserve">, todo el que tenga </w:t>
      </w:r>
      <w:r>
        <w:rPr>
          <w:rStyle w:val="CharacterStyle1"/>
          <w:spacing w:val="3"/>
          <w:sz w:val="23"/>
          <w:szCs w:val="23"/>
        </w:rPr>
        <w:t>interés</w:t>
      </w:r>
      <w:r w:rsidR="00D76CC4">
        <w:rPr>
          <w:rStyle w:val="CharacterStyle1"/>
          <w:spacing w:val="3"/>
          <w:sz w:val="23"/>
          <w:szCs w:val="23"/>
        </w:rPr>
        <w:t xml:space="preserve"> leg</w:t>
      </w:r>
      <w:r>
        <w:rPr>
          <w:rStyle w:val="CharacterStyle1"/>
          <w:spacing w:val="3"/>
          <w:sz w:val="23"/>
          <w:szCs w:val="23"/>
        </w:rPr>
        <w:t>í</w:t>
      </w:r>
      <w:r w:rsidR="00D76CC4">
        <w:rPr>
          <w:rStyle w:val="CharacterStyle1"/>
          <w:spacing w:val="3"/>
          <w:sz w:val="23"/>
          <w:szCs w:val="23"/>
        </w:rPr>
        <w:t xml:space="preserve">timo o derecho subjetivo que pueda resultar afectado, lesionado o satisfecho de manera total o parcial por el acto final. El </w:t>
      </w:r>
      <w:r>
        <w:rPr>
          <w:rStyle w:val="CharacterStyle1"/>
          <w:spacing w:val="3"/>
          <w:sz w:val="23"/>
          <w:szCs w:val="23"/>
        </w:rPr>
        <w:t>interés</w:t>
      </w:r>
      <w:r w:rsidR="00D76CC4">
        <w:rPr>
          <w:rStyle w:val="CharacterStyle1"/>
          <w:spacing w:val="3"/>
          <w:sz w:val="23"/>
          <w:szCs w:val="23"/>
        </w:rPr>
        <w:t xml:space="preserve"> de la parte </w:t>
      </w:r>
      <w:r>
        <w:rPr>
          <w:rStyle w:val="CharacterStyle1"/>
          <w:spacing w:val="3"/>
          <w:sz w:val="23"/>
          <w:szCs w:val="23"/>
        </w:rPr>
        <w:t>deberá</w:t>
      </w:r>
      <w:r w:rsidR="00D76CC4">
        <w:rPr>
          <w:rStyle w:val="CharacterStyle1"/>
          <w:spacing w:val="3"/>
          <w:sz w:val="23"/>
          <w:szCs w:val="23"/>
        </w:rPr>
        <w:t xml:space="preserve"> ser legitimo y </w:t>
      </w:r>
      <w:r>
        <w:rPr>
          <w:rStyle w:val="CharacterStyle1"/>
          <w:spacing w:val="3"/>
          <w:sz w:val="23"/>
          <w:szCs w:val="23"/>
        </w:rPr>
        <w:t>podrá</w:t>
      </w:r>
      <w:r w:rsidR="00D76CC4">
        <w:rPr>
          <w:rStyle w:val="CharacterStyle1"/>
          <w:spacing w:val="3"/>
          <w:sz w:val="23"/>
          <w:szCs w:val="23"/>
        </w:rPr>
        <w:t xml:space="preserve"> ser moral, </w:t>
      </w:r>
      <w:r>
        <w:rPr>
          <w:rStyle w:val="CharacterStyle1"/>
          <w:spacing w:val="3"/>
          <w:sz w:val="23"/>
          <w:szCs w:val="23"/>
        </w:rPr>
        <w:t>científico</w:t>
      </w:r>
      <w:r w:rsidR="00D76CC4">
        <w:rPr>
          <w:rStyle w:val="CharacterStyle1"/>
          <w:spacing w:val="3"/>
          <w:sz w:val="23"/>
          <w:szCs w:val="23"/>
        </w:rPr>
        <w:t xml:space="preserve">, religioso, </w:t>
      </w:r>
      <w:r>
        <w:rPr>
          <w:rStyle w:val="CharacterStyle1"/>
          <w:spacing w:val="3"/>
          <w:sz w:val="23"/>
          <w:szCs w:val="23"/>
        </w:rPr>
        <w:t>económico</w:t>
      </w:r>
      <w:r w:rsidR="00D76CC4">
        <w:rPr>
          <w:rStyle w:val="CharacterStyle1"/>
          <w:spacing w:val="3"/>
          <w:sz w:val="23"/>
          <w:szCs w:val="23"/>
        </w:rPr>
        <w:t xml:space="preserve"> o de cualquier otra naturaleza.</w:t>
      </w:r>
    </w:p>
    <w:p w:rsidR="00FE2274" w:rsidRDefault="00FE2274">
      <w:pPr>
        <w:widowControl/>
        <w:kinsoku/>
        <w:overflowPunct/>
        <w:autoSpaceDE w:val="0"/>
        <w:autoSpaceDN w:val="0"/>
        <w:adjustRightInd w:val="0"/>
        <w:textAlignment w:val="auto"/>
      </w:pPr>
    </w:p>
    <w:p w:rsidR="00CF7BEF" w:rsidRDefault="00CF7BEF">
      <w:pPr>
        <w:widowControl/>
        <w:kinsoku/>
        <w:overflowPunct/>
        <w:autoSpaceDE w:val="0"/>
        <w:autoSpaceDN w:val="0"/>
        <w:adjustRightInd w:val="0"/>
        <w:textAlignment w:val="auto"/>
      </w:pPr>
    </w:p>
    <w:p w:rsidR="00CF7BEF" w:rsidRDefault="00CF7BEF">
      <w:pPr>
        <w:widowControl/>
        <w:kinsoku/>
        <w:overflowPunct/>
        <w:autoSpaceDE w:val="0"/>
        <w:autoSpaceDN w:val="0"/>
        <w:adjustRightInd w:val="0"/>
        <w:textAlignment w:val="auto"/>
        <w:sectPr w:rsidR="00CF7BEF" w:rsidSect="00CF7BEF">
          <w:pgSz w:w="12120" w:h="15840"/>
          <w:pgMar w:top="851" w:right="2038" w:bottom="644" w:left="1982" w:header="720" w:footer="720" w:gutter="0"/>
          <w:cols w:space="720"/>
          <w:noEndnote/>
        </w:sectPr>
      </w:pPr>
      <w:r>
        <w:t>Más específicamente la Ley de Contratación Administrativa y su Reglamento, disponen:</w:t>
      </w:r>
    </w:p>
    <w:p w:rsidR="00FE2274" w:rsidRDefault="00D76CC4">
      <w:pPr>
        <w:pStyle w:val="Style1"/>
        <w:kinsoku w:val="0"/>
        <w:overflowPunct w:val="0"/>
        <w:autoSpaceDE/>
        <w:autoSpaceDN/>
        <w:adjustRightInd/>
        <w:spacing w:before="28" w:line="264" w:lineRule="exact"/>
        <w:ind w:left="576" w:right="720"/>
        <w:jc w:val="both"/>
        <w:textAlignment w:val="baseline"/>
        <w:rPr>
          <w:rStyle w:val="CharacterStyle1"/>
          <w:sz w:val="23"/>
          <w:szCs w:val="23"/>
        </w:rPr>
      </w:pPr>
      <w:r>
        <w:rPr>
          <w:rStyle w:val="CharacterStyle1"/>
          <w:b/>
          <w:bCs/>
          <w:sz w:val="23"/>
          <w:szCs w:val="23"/>
        </w:rPr>
        <w:t>..."Art</w:t>
      </w:r>
      <w:r w:rsidR="004122BF">
        <w:rPr>
          <w:rStyle w:val="CharacterStyle1"/>
          <w:b/>
          <w:bCs/>
          <w:sz w:val="23"/>
          <w:szCs w:val="23"/>
        </w:rPr>
        <w:t>ículo 176</w:t>
      </w:r>
      <w:proofErr w:type="gramStart"/>
      <w:r w:rsidR="004122BF">
        <w:rPr>
          <w:rStyle w:val="CharacterStyle1"/>
          <w:b/>
          <w:bCs/>
          <w:sz w:val="23"/>
          <w:szCs w:val="23"/>
        </w:rPr>
        <w:t>.—</w:t>
      </w:r>
      <w:proofErr w:type="gramEnd"/>
      <w:r w:rsidR="004122BF">
        <w:rPr>
          <w:rStyle w:val="CharacterStyle1"/>
          <w:b/>
          <w:bCs/>
          <w:sz w:val="23"/>
          <w:szCs w:val="23"/>
        </w:rPr>
        <w:t>Legitimació</w:t>
      </w:r>
      <w:r>
        <w:rPr>
          <w:rStyle w:val="CharacterStyle1"/>
          <w:b/>
          <w:bCs/>
          <w:sz w:val="23"/>
          <w:szCs w:val="23"/>
        </w:rPr>
        <w:t xml:space="preserve">n. </w:t>
      </w:r>
      <w:r w:rsidR="004122BF">
        <w:rPr>
          <w:rStyle w:val="CharacterStyle1"/>
          <w:sz w:val="23"/>
          <w:szCs w:val="23"/>
        </w:rPr>
        <w:t>Podrá</w:t>
      </w:r>
      <w:r>
        <w:rPr>
          <w:rStyle w:val="CharacterStyle1"/>
          <w:sz w:val="23"/>
          <w:szCs w:val="23"/>
        </w:rPr>
        <w:t xml:space="preserve"> interponer el recurso de </w:t>
      </w:r>
      <w:r w:rsidR="004122BF">
        <w:rPr>
          <w:rStyle w:val="CharacterStyle1"/>
          <w:sz w:val="23"/>
          <w:szCs w:val="23"/>
        </w:rPr>
        <w:t>apelación</w:t>
      </w:r>
      <w:r>
        <w:rPr>
          <w:rStyle w:val="CharacterStyle1"/>
          <w:sz w:val="23"/>
          <w:szCs w:val="23"/>
        </w:rPr>
        <w:t xml:space="preserve"> cualquier persona que ostente un </w:t>
      </w:r>
      <w:r w:rsidR="004122BF">
        <w:rPr>
          <w:rStyle w:val="CharacterStyle1"/>
          <w:sz w:val="23"/>
          <w:szCs w:val="23"/>
        </w:rPr>
        <w:t>interés</w:t>
      </w:r>
      <w:r>
        <w:rPr>
          <w:rStyle w:val="CharacterStyle1"/>
          <w:sz w:val="23"/>
          <w:szCs w:val="23"/>
        </w:rPr>
        <w:t xml:space="preserve"> legitimo, actual, propio y directo."...</w:t>
      </w:r>
    </w:p>
    <w:p w:rsidR="00FE2274" w:rsidRDefault="00D76CC4">
      <w:pPr>
        <w:pStyle w:val="Style1"/>
        <w:kinsoku w:val="0"/>
        <w:overflowPunct w:val="0"/>
        <w:autoSpaceDE/>
        <w:autoSpaceDN/>
        <w:adjustRightInd/>
        <w:spacing w:before="270" w:line="271" w:lineRule="exact"/>
        <w:jc w:val="both"/>
        <w:textAlignment w:val="baseline"/>
        <w:rPr>
          <w:rStyle w:val="CharacterStyle1"/>
          <w:sz w:val="23"/>
          <w:szCs w:val="23"/>
        </w:rPr>
      </w:pPr>
      <w:r>
        <w:rPr>
          <w:rStyle w:val="CharacterStyle1"/>
          <w:sz w:val="23"/>
          <w:szCs w:val="23"/>
        </w:rPr>
        <w:t xml:space="preserve">Conjuntamente con las disposiciones normativas anteriores, debe de considerarse que el Recurrente no acredita su </w:t>
      </w:r>
      <w:r w:rsidR="004122BF">
        <w:rPr>
          <w:rStyle w:val="CharacterStyle1"/>
          <w:sz w:val="23"/>
          <w:szCs w:val="23"/>
        </w:rPr>
        <w:t>condición</w:t>
      </w:r>
      <w:r>
        <w:rPr>
          <w:rStyle w:val="CharacterStyle1"/>
          <w:sz w:val="23"/>
          <w:szCs w:val="23"/>
        </w:rPr>
        <w:t xml:space="preserve"> como posible </w:t>
      </w:r>
      <w:proofErr w:type="spellStart"/>
      <w:r w:rsidR="004122BF">
        <w:rPr>
          <w:rStyle w:val="CharacterStyle1"/>
          <w:sz w:val="23"/>
          <w:szCs w:val="23"/>
        </w:rPr>
        <w:t>readjudicatario</w:t>
      </w:r>
      <w:proofErr w:type="spellEnd"/>
      <w:r>
        <w:rPr>
          <w:rStyle w:val="CharacterStyle1"/>
          <w:sz w:val="23"/>
          <w:szCs w:val="23"/>
        </w:rPr>
        <w:t xml:space="preserve"> en caso de prosperar sus argumentos, ni tampoco viene a demostrar su mejor derecho por sobre los Oferentes Adjudicatarios. Por ende, no llega a determinar su </w:t>
      </w:r>
      <w:r w:rsidR="004122BF">
        <w:rPr>
          <w:rStyle w:val="CharacterStyle1"/>
          <w:sz w:val="23"/>
          <w:szCs w:val="23"/>
        </w:rPr>
        <w:t>Legitimación</w:t>
      </w:r>
      <w:r>
        <w:rPr>
          <w:rStyle w:val="CharacterStyle1"/>
          <w:sz w:val="23"/>
          <w:szCs w:val="23"/>
        </w:rPr>
        <w:t xml:space="preserve"> a fin de la </w:t>
      </w:r>
      <w:r w:rsidR="004122BF">
        <w:rPr>
          <w:rStyle w:val="CharacterStyle1"/>
          <w:sz w:val="23"/>
          <w:szCs w:val="23"/>
        </w:rPr>
        <w:t>acción</w:t>
      </w:r>
      <w:r>
        <w:rPr>
          <w:rStyle w:val="CharacterStyle1"/>
          <w:sz w:val="23"/>
          <w:szCs w:val="23"/>
        </w:rPr>
        <w:t xml:space="preserve"> ejercida en contra de la </w:t>
      </w:r>
      <w:r w:rsidR="004122BF">
        <w:rPr>
          <w:rStyle w:val="CharacterStyle1"/>
          <w:sz w:val="23"/>
          <w:szCs w:val="23"/>
        </w:rPr>
        <w:t>Adjudicación</w:t>
      </w:r>
      <w:r>
        <w:rPr>
          <w:rStyle w:val="CharacterStyle1"/>
          <w:sz w:val="23"/>
          <w:szCs w:val="23"/>
        </w:rPr>
        <w:t xml:space="preserve"> del Concurso de marras. </w:t>
      </w:r>
      <w:r w:rsidR="004122BF">
        <w:rPr>
          <w:rStyle w:val="CharacterStyle1"/>
          <w:sz w:val="23"/>
          <w:szCs w:val="23"/>
        </w:rPr>
        <w:t>Amén</w:t>
      </w:r>
      <w:r>
        <w:rPr>
          <w:rStyle w:val="CharacterStyle1"/>
          <w:sz w:val="23"/>
          <w:szCs w:val="23"/>
        </w:rPr>
        <w:t xml:space="preserve"> de reafirmarse la Extemporaneidad en la </w:t>
      </w:r>
      <w:r w:rsidR="004122BF">
        <w:rPr>
          <w:rStyle w:val="CharacterStyle1"/>
          <w:sz w:val="23"/>
          <w:szCs w:val="23"/>
        </w:rPr>
        <w:t>presentación</w:t>
      </w:r>
      <w:r>
        <w:rPr>
          <w:rStyle w:val="CharacterStyle1"/>
          <w:sz w:val="23"/>
          <w:szCs w:val="23"/>
        </w:rPr>
        <w:t xml:space="preserve"> de su Plica.</w:t>
      </w:r>
    </w:p>
    <w:p w:rsidR="00FE2274" w:rsidRDefault="00D76CC4">
      <w:pPr>
        <w:pStyle w:val="Style1"/>
        <w:kinsoku w:val="0"/>
        <w:overflowPunct w:val="0"/>
        <w:autoSpaceDE/>
        <w:autoSpaceDN/>
        <w:adjustRightInd/>
        <w:spacing w:before="179" w:line="271" w:lineRule="exact"/>
        <w:jc w:val="both"/>
        <w:textAlignment w:val="baseline"/>
        <w:rPr>
          <w:rStyle w:val="CharacterStyle1"/>
          <w:sz w:val="23"/>
          <w:szCs w:val="23"/>
        </w:rPr>
      </w:pPr>
      <w:r>
        <w:rPr>
          <w:rStyle w:val="CharacterStyle1"/>
          <w:sz w:val="23"/>
          <w:szCs w:val="23"/>
        </w:rPr>
        <w:t xml:space="preserve">Sobre el tema de la necesidad de que una Recurrente acredite su </w:t>
      </w:r>
      <w:r w:rsidR="004122BF">
        <w:rPr>
          <w:rStyle w:val="CharacterStyle1"/>
          <w:sz w:val="23"/>
          <w:szCs w:val="23"/>
        </w:rPr>
        <w:t>Legitimación</w:t>
      </w:r>
      <w:r>
        <w:rPr>
          <w:rStyle w:val="CharacterStyle1"/>
          <w:sz w:val="23"/>
          <w:szCs w:val="23"/>
        </w:rPr>
        <w:t xml:space="preserve"> en cuanto al aspecto de demostrar su </w:t>
      </w:r>
      <w:r>
        <w:rPr>
          <w:rStyle w:val="CharacterStyle1"/>
          <w:b/>
          <w:bCs/>
          <w:i/>
          <w:iCs/>
          <w:sz w:val="23"/>
          <w:szCs w:val="23"/>
        </w:rPr>
        <w:t>MEJOR DERECHO DE ADJUDICACI</w:t>
      </w:r>
      <w:r w:rsidR="004122BF">
        <w:rPr>
          <w:rStyle w:val="CharacterStyle1"/>
          <w:b/>
          <w:bCs/>
          <w:i/>
          <w:iCs/>
          <w:sz w:val="23"/>
          <w:szCs w:val="23"/>
        </w:rPr>
        <w:t>Ó</w:t>
      </w:r>
      <w:r>
        <w:rPr>
          <w:rStyle w:val="CharacterStyle1"/>
          <w:b/>
          <w:bCs/>
          <w:i/>
          <w:iCs/>
          <w:sz w:val="23"/>
          <w:szCs w:val="23"/>
        </w:rPr>
        <w:t xml:space="preserve">N </w:t>
      </w:r>
      <w:r w:rsidR="004122BF">
        <w:rPr>
          <w:rStyle w:val="CharacterStyle1"/>
          <w:b/>
          <w:bCs/>
          <w:i/>
          <w:iCs/>
          <w:sz w:val="23"/>
          <w:szCs w:val="23"/>
        </w:rPr>
        <w:t>O</w:t>
      </w:r>
      <w:r>
        <w:rPr>
          <w:rStyle w:val="CharacterStyle1"/>
          <w:b/>
          <w:bCs/>
          <w:i/>
          <w:iCs/>
          <w:sz w:val="23"/>
          <w:szCs w:val="23"/>
        </w:rPr>
        <w:t xml:space="preserve"> SOBRE LOS DEM</w:t>
      </w:r>
      <w:r w:rsidR="004122BF">
        <w:rPr>
          <w:rStyle w:val="CharacterStyle1"/>
          <w:b/>
          <w:bCs/>
          <w:i/>
          <w:iCs/>
          <w:sz w:val="23"/>
          <w:szCs w:val="23"/>
        </w:rPr>
        <w:t>Á</w:t>
      </w:r>
      <w:r>
        <w:rPr>
          <w:rStyle w:val="CharacterStyle1"/>
          <w:b/>
          <w:bCs/>
          <w:i/>
          <w:iCs/>
          <w:sz w:val="23"/>
          <w:szCs w:val="23"/>
        </w:rPr>
        <w:t xml:space="preserve">S ADJUDICATARIOS, </w:t>
      </w:r>
      <w:r>
        <w:rPr>
          <w:rStyle w:val="CharacterStyle1"/>
          <w:sz w:val="23"/>
          <w:szCs w:val="23"/>
        </w:rPr>
        <w:t xml:space="preserve">mediante su </w:t>
      </w:r>
      <w:r w:rsidR="004122BF">
        <w:rPr>
          <w:rStyle w:val="CharacterStyle1"/>
          <w:sz w:val="23"/>
          <w:szCs w:val="23"/>
        </w:rPr>
        <w:t>Resolución</w:t>
      </w:r>
      <w:r>
        <w:rPr>
          <w:rStyle w:val="CharacterStyle1"/>
          <w:sz w:val="23"/>
          <w:szCs w:val="23"/>
        </w:rPr>
        <w:t xml:space="preserve"> R-DAGJ</w:t>
      </w:r>
      <w:r>
        <w:rPr>
          <w:rStyle w:val="CharacterStyle1"/>
          <w:sz w:val="23"/>
          <w:szCs w:val="23"/>
        </w:rPr>
        <w:softHyphen/>
        <w:t xml:space="preserve">700-2005 la </w:t>
      </w:r>
      <w:r w:rsidR="004122BF">
        <w:rPr>
          <w:rStyle w:val="CharacterStyle1"/>
          <w:sz w:val="23"/>
          <w:szCs w:val="23"/>
        </w:rPr>
        <w:t>Contraloría</w:t>
      </w:r>
      <w:r>
        <w:rPr>
          <w:rStyle w:val="CharacterStyle1"/>
          <w:sz w:val="23"/>
          <w:szCs w:val="23"/>
        </w:rPr>
        <w:t xml:space="preserve"> Genera</w:t>
      </w:r>
      <w:r w:rsidR="004122BF">
        <w:rPr>
          <w:rStyle w:val="CharacterStyle1"/>
          <w:sz w:val="23"/>
          <w:szCs w:val="23"/>
        </w:rPr>
        <w:t>l</w:t>
      </w:r>
      <w:r>
        <w:rPr>
          <w:rStyle w:val="CharacterStyle1"/>
          <w:sz w:val="23"/>
          <w:szCs w:val="23"/>
        </w:rPr>
        <w:t xml:space="preserve"> claramente </w:t>
      </w:r>
      <w:r w:rsidR="004122BF">
        <w:rPr>
          <w:rStyle w:val="CharacterStyle1"/>
          <w:sz w:val="23"/>
          <w:szCs w:val="23"/>
        </w:rPr>
        <w:t>indico</w:t>
      </w:r>
      <w:r>
        <w:rPr>
          <w:rStyle w:val="CharacterStyle1"/>
          <w:sz w:val="23"/>
          <w:szCs w:val="23"/>
        </w:rPr>
        <w:t>:</w:t>
      </w:r>
    </w:p>
    <w:p w:rsidR="00FE2274" w:rsidRDefault="00D76CC4">
      <w:pPr>
        <w:pStyle w:val="Style1"/>
        <w:kinsoku w:val="0"/>
        <w:overflowPunct w:val="0"/>
        <w:autoSpaceDE/>
        <w:autoSpaceDN/>
        <w:adjustRightInd/>
        <w:spacing w:before="291" w:line="273" w:lineRule="exact"/>
        <w:ind w:left="576" w:right="576"/>
        <w:jc w:val="both"/>
        <w:textAlignment w:val="baseline"/>
        <w:rPr>
          <w:rStyle w:val="CharacterStyle1"/>
          <w:b/>
          <w:bCs/>
          <w:spacing w:val="2"/>
          <w:sz w:val="23"/>
          <w:szCs w:val="23"/>
        </w:rPr>
      </w:pPr>
      <w:r>
        <w:rPr>
          <w:rStyle w:val="CharacterStyle1"/>
          <w:spacing w:val="2"/>
          <w:sz w:val="23"/>
          <w:szCs w:val="23"/>
        </w:rPr>
        <w:t xml:space="preserve">..."3). </w:t>
      </w:r>
      <w:r>
        <w:rPr>
          <w:rStyle w:val="CharacterStyle1"/>
          <w:b/>
          <w:bCs/>
          <w:spacing w:val="2"/>
          <w:sz w:val="23"/>
          <w:szCs w:val="23"/>
        </w:rPr>
        <w:t xml:space="preserve">Como se puede observar, es un hecho que la apelante no fundamenta ni acredita su mejor derecho con respecto a las ofertas de las sociedades </w:t>
      </w:r>
      <w:r w:rsidR="004122BF">
        <w:rPr>
          <w:rStyle w:val="CharacterStyle1"/>
          <w:b/>
          <w:bCs/>
          <w:spacing w:val="2"/>
          <w:sz w:val="23"/>
          <w:szCs w:val="23"/>
        </w:rPr>
        <w:t>anónimas</w:t>
      </w:r>
      <w:r>
        <w:rPr>
          <w:rStyle w:val="CharacterStyle1"/>
          <w:b/>
          <w:bCs/>
          <w:spacing w:val="2"/>
          <w:sz w:val="23"/>
          <w:szCs w:val="23"/>
        </w:rPr>
        <w:t xml:space="preserve"> IPL Sistemas, Costa Rica Conectividad, Sistemas Empresariales R.C., resultando intrascendente que esta oferta haya consignado su plazo de entrega en </w:t>
      </w:r>
      <w:r w:rsidR="00871FC8">
        <w:rPr>
          <w:rStyle w:val="CharacterStyle1"/>
          <w:b/>
          <w:bCs/>
          <w:spacing w:val="2"/>
          <w:sz w:val="23"/>
          <w:szCs w:val="23"/>
        </w:rPr>
        <w:t>días</w:t>
      </w:r>
      <w:r>
        <w:rPr>
          <w:rStyle w:val="CharacterStyle1"/>
          <w:b/>
          <w:bCs/>
          <w:spacing w:val="2"/>
          <w:sz w:val="23"/>
          <w:szCs w:val="23"/>
        </w:rPr>
        <w:t xml:space="preserve"> naturales y no en </w:t>
      </w:r>
      <w:r w:rsidR="00871FC8">
        <w:rPr>
          <w:rStyle w:val="CharacterStyle1"/>
          <w:b/>
          <w:bCs/>
          <w:spacing w:val="2"/>
          <w:sz w:val="23"/>
          <w:szCs w:val="23"/>
        </w:rPr>
        <w:t>días</w:t>
      </w:r>
      <w:r>
        <w:rPr>
          <w:rStyle w:val="CharacterStyle1"/>
          <w:b/>
          <w:bCs/>
          <w:spacing w:val="2"/>
          <w:sz w:val="23"/>
          <w:szCs w:val="23"/>
        </w:rPr>
        <w:t xml:space="preserve"> </w:t>
      </w:r>
      <w:r w:rsidR="00871FC8">
        <w:rPr>
          <w:rStyle w:val="CharacterStyle1"/>
          <w:b/>
          <w:bCs/>
          <w:spacing w:val="2"/>
          <w:sz w:val="23"/>
          <w:szCs w:val="23"/>
        </w:rPr>
        <w:t>hábiles</w:t>
      </w:r>
      <w:r>
        <w:rPr>
          <w:rStyle w:val="CharacterStyle1"/>
          <w:b/>
          <w:bCs/>
          <w:spacing w:val="2"/>
          <w:sz w:val="23"/>
          <w:szCs w:val="23"/>
        </w:rPr>
        <w:t xml:space="preserve">, ya que ese plazo se encuentra comprendido entre los rangos definidos por el cartel, y Central de Servicios P.C., sea la apelante no </w:t>
      </w:r>
      <w:r w:rsidR="00871FC8">
        <w:rPr>
          <w:rStyle w:val="CharacterStyle1"/>
          <w:b/>
          <w:bCs/>
          <w:spacing w:val="2"/>
          <w:sz w:val="23"/>
          <w:szCs w:val="23"/>
        </w:rPr>
        <w:t>tendría</w:t>
      </w:r>
      <w:r>
        <w:rPr>
          <w:rStyle w:val="CharacterStyle1"/>
          <w:b/>
          <w:bCs/>
          <w:spacing w:val="2"/>
          <w:sz w:val="23"/>
          <w:szCs w:val="23"/>
        </w:rPr>
        <w:t xml:space="preserve"> ninguna posibilidad de resultar </w:t>
      </w:r>
      <w:proofErr w:type="spellStart"/>
      <w:r>
        <w:rPr>
          <w:rStyle w:val="CharacterStyle1"/>
          <w:b/>
          <w:bCs/>
          <w:spacing w:val="2"/>
          <w:sz w:val="23"/>
          <w:szCs w:val="23"/>
        </w:rPr>
        <w:t>readjudicataria</w:t>
      </w:r>
      <w:proofErr w:type="spellEnd"/>
      <w:r>
        <w:rPr>
          <w:rStyle w:val="CharacterStyle1"/>
          <w:b/>
          <w:bCs/>
          <w:spacing w:val="2"/>
          <w:sz w:val="23"/>
          <w:szCs w:val="23"/>
        </w:rPr>
        <w:t xml:space="preserve"> en ninguna de las cuatro </w:t>
      </w:r>
      <w:r w:rsidR="00871FC8">
        <w:rPr>
          <w:rStyle w:val="CharacterStyle1"/>
          <w:b/>
          <w:bCs/>
          <w:spacing w:val="2"/>
          <w:sz w:val="23"/>
          <w:szCs w:val="23"/>
        </w:rPr>
        <w:t>líneas</w:t>
      </w:r>
      <w:r>
        <w:rPr>
          <w:rStyle w:val="CharacterStyle1"/>
          <w:b/>
          <w:bCs/>
          <w:spacing w:val="2"/>
          <w:sz w:val="23"/>
          <w:szCs w:val="23"/>
        </w:rPr>
        <w:t xml:space="preserve">, en consecuencia, de conformidad con lo que disponen los </w:t>
      </w:r>
      <w:r w:rsidR="00871FC8">
        <w:rPr>
          <w:rStyle w:val="CharacterStyle1"/>
          <w:b/>
          <w:bCs/>
          <w:spacing w:val="2"/>
          <w:sz w:val="23"/>
          <w:szCs w:val="23"/>
        </w:rPr>
        <w:t>artículos</w:t>
      </w:r>
      <w:r>
        <w:rPr>
          <w:rStyle w:val="CharacterStyle1"/>
          <w:b/>
          <w:bCs/>
          <w:spacing w:val="2"/>
          <w:sz w:val="23"/>
          <w:szCs w:val="23"/>
        </w:rPr>
        <w:t xml:space="preserve"> 88 de la Ley de </w:t>
      </w:r>
      <w:r w:rsidR="00871FC8">
        <w:rPr>
          <w:rStyle w:val="CharacterStyle1"/>
          <w:b/>
          <w:bCs/>
          <w:spacing w:val="2"/>
          <w:sz w:val="23"/>
          <w:szCs w:val="23"/>
        </w:rPr>
        <w:t>Contratación</w:t>
      </w:r>
      <w:r>
        <w:rPr>
          <w:rStyle w:val="CharacterStyle1"/>
          <w:b/>
          <w:bCs/>
          <w:spacing w:val="2"/>
          <w:sz w:val="23"/>
          <w:szCs w:val="23"/>
        </w:rPr>
        <w:t xml:space="preserve"> Administrativa y 95.1 de su Reglamento General, procede el rechazo ad portas del recurso por improcedencia manifiesta."</w:t>
      </w:r>
    </w:p>
    <w:p w:rsidR="00FE2274" w:rsidRDefault="00D76CC4">
      <w:pPr>
        <w:pStyle w:val="Style1"/>
        <w:kinsoku w:val="0"/>
        <w:overflowPunct w:val="0"/>
        <w:autoSpaceDE/>
        <w:autoSpaceDN/>
        <w:adjustRightInd/>
        <w:spacing w:before="277" w:after="257" w:line="271" w:lineRule="exact"/>
        <w:jc w:val="both"/>
        <w:textAlignment w:val="baseline"/>
        <w:rPr>
          <w:rStyle w:val="CharacterStyle1"/>
          <w:sz w:val="23"/>
          <w:szCs w:val="23"/>
        </w:rPr>
      </w:pPr>
      <w:r>
        <w:rPr>
          <w:rStyle w:val="CharacterStyle1"/>
          <w:sz w:val="23"/>
          <w:szCs w:val="23"/>
        </w:rPr>
        <w:t xml:space="preserve">En sentido conteste son muchas la Resoluciones de la </w:t>
      </w:r>
      <w:r w:rsidR="00871FC8">
        <w:rPr>
          <w:rStyle w:val="CharacterStyle1"/>
          <w:sz w:val="23"/>
          <w:szCs w:val="23"/>
        </w:rPr>
        <w:t>Contraloría</w:t>
      </w:r>
      <w:r>
        <w:rPr>
          <w:rStyle w:val="CharacterStyle1"/>
          <w:sz w:val="23"/>
          <w:szCs w:val="23"/>
        </w:rPr>
        <w:t xml:space="preserve"> pre-existentes, valiendo resaltar las siguientes, por su claridad evidente:</w:t>
      </w:r>
    </w:p>
    <w:p w:rsidR="00FE2274" w:rsidRDefault="00FE2274">
      <w:pPr>
        <w:widowControl/>
        <w:kinsoku/>
        <w:overflowPunct/>
        <w:autoSpaceDE w:val="0"/>
        <w:autoSpaceDN w:val="0"/>
        <w:adjustRightInd w:val="0"/>
        <w:textAlignment w:val="auto"/>
        <w:sectPr w:rsidR="00FE2274">
          <w:pgSz w:w="12120" w:h="15840"/>
          <w:pgMar w:top="2120" w:right="2046" w:bottom="664" w:left="1974" w:header="720" w:footer="720" w:gutter="0"/>
          <w:cols w:space="720"/>
          <w:noEndnote/>
        </w:sectPr>
      </w:pPr>
    </w:p>
    <w:p w:rsidR="00FE2274" w:rsidRDefault="00D76CC4">
      <w:pPr>
        <w:pStyle w:val="Style1"/>
        <w:kinsoku w:val="0"/>
        <w:overflowPunct w:val="0"/>
        <w:autoSpaceDE/>
        <w:autoSpaceDN/>
        <w:adjustRightInd/>
        <w:spacing w:before="3" w:line="272" w:lineRule="exact"/>
        <w:jc w:val="both"/>
        <w:textAlignment w:val="baseline"/>
        <w:rPr>
          <w:rStyle w:val="CharacterStyle1"/>
          <w:b/>
          <w:bCs/>
          <w:spacing w:val="33"/>
          <w:sz w:val="23"/>
          <w:szCs w:val="23"/>
        </w:rPr>
      </w:pPr>
      <w:r>
        <w:rPr>
          <w:rStyle w:val="CharacterStyle1"/>
          <w:b/>
          <w:bCs/>
          <w:spacing w:val="33"/>
          <w:sz w:val="23"/>
          <w:szCs w:val="23"/>
        </w:rPr>
        <w:t>RECURSO DE APELACION. LEGITIMACION. DEBE</w:t>
      </w:r>
    </w:p>
    <w:p w:rsidR="00FE2274" w:rsidRDefault="00D76CC4">
      <w:pPr>
        <w:pStyle w:val="Style1"/>
        <w:tabs>
          <w:tab w:val="left" w:pos="2376"/>
          <w:tab w:val="left" w:pos="4608"/>
          <w:tab w:val="right" w:pos="6984"/>
        </w:tabs>
        <w:kinsoku w:val="0"/>
        <w:overflowPunct w:val="0"/>
        <w:autoSpaceDE/>
        <w:autoSpaceDN/>
        <w:adjustRightInd/>
        <w:spacing w:line="273" w:lineRule="exact"/>
        <w:ind w:right="216"/>
        <w:jc w:val="both"/>
        <w:textAlignment w:val="baseline"/>
        <w:rPr>
          <w:rStyle w:val="CharacterStyle1"/>
          <w:b/>
          <w:bCs/>
          <w:sz w:val="23"/>
          <w:szCs w:val="23"/>
        </w:rPr>
      </w:pPr>
      <w:r>
        <w:rPr>
          <w:rStyle w:val="CharacterStyle1"/>
          <w:b/>
          <w:bCs/>
          <w:sz w:val="23"/>
          <w:szCs w:val="23"/>
        </w:rPr>
        <w:t>ACREDITARSE</w:t>
      </w:r>
      <w:r>
        <w:rPr>
          <w:rStyle w:val="CharacterStyle1"/>
          <w:b/>
          <w:bCs/>
          <w:sz w:val="23"/>
          <w:szCs w:val="23"/>
        </w:rPr>
        <w:tab/>
        <w:t>POSIBILIDAD</w:t>
      </w:r>
      <w:r>
        <w:rPr>
          <w:rStyle w:val="CharacterStyle1"/>
          <w:b/>
          <w:bCs/>
          <w:sz w:val="23"/>
          <w:szCs w:val="23"/>
        </w:rPr>
        <w:tab/>
        <w:t>DE</w:t>
      </w:r>
      <w:r>
        <w:rPr>
          <w:rStyle w:val="CharacterStyle1"/>
          <w:b/>
          <w:bCs/>
          <w:sz w:val="23"/>
          <w:szCs w:val="23"/>
        </w:rPr>
        <w:tab/>
        <w:t>RESULTAR</w:t>
      </w:r>
      <w:r>
        <w:rPr>
          <w:rStyle w:val="CharacterStyle1"/>
          <w:b/>
          <w:bCs/>
          <w:sz w:val="23"/>
          <w:szCs w:val="23"/>
        </w:rPr>
        <w:br/>
        <w:t>ADJUDICATARIO.</w:t>
      </w:r>
    </w:p>
    <w:p w:rsidR="00FE2274" w:rsidRDefault="00871FC8">
      <w:pPr>
        <w:pStyle w:val="Style1"/>
        <w:kinsoku w:val="0"/>
        <w:overflowPunct w:val="0"/>
        <w:autoSpaceDE/>
        <w:autoSpaceDN/>
        <w:adjustRightInd/>
        <w:spacing w:before="275" w:line="271" w:lineRule="exact"/>
        <w:ind w:right="216"/>
        <w:jc w:val="both"/>
        <w:textAlignment w:val="baseline"/>
        <w:rPr>
          <w:rStyle w:val="CharacterStyle1"/>
          <w:b/>
          <w:bCs/>
          <w:spacing w:val="3"/>
          <w:sz w:val="23"/>
          <w:szCs w:val="23"/>
        </w:rPr>
      </w:pPr>
      <w:r>
        <w:rPr>
          <w:rStyle w:val="CharacterStyle1"/>
          <w:spacing w:val="3"/>
          <w:sz w:val="23"/>
          <w:szCs w:val="23"/>
        </w:rPr>
        <w:t>Además</w:t>
      </w:r>
      <w:r w:rsidR="00D76CC4">
        <w:rPr>
          <w:rStyle w:val="CharacterStyle1"/>
          <w:spacing w:val="3"/>
          <w:sz w:val="23"/>
          <w:szCs w:val="23"/>
        </w:rPr>
        <w:t xml:space="preserve">, la </w:t>
      </w:r>
      <w:r>
        <w:rPr>
          <w:rStyle w:val="CharacterStyle1"/>
          <w:spacing w:val="3"/>
          <w:sz w:val="23"/>
          <w:szCs w:val="23"/>
        </w:rPr>
        <w:t>disposición</w:t>
      </w:r>
      <w:r w:rsidR="00D76CC4">
        <w:rPr>
          <w:rStyle w:val="CharacterStyle1"/>
          <w:spacing w:val="3"/>
          <w:sz w:val="23"/>
          <w:szCs w:val="23"/>
        </w:rPr>
        <w:t xml:space="preserve"> 95.1 ib</w:t>
      </w:r>
      <w:r>
        <w:rPr>
          <w:rStyle w:val="CharacterStyle1"/>
          <w:spacing w:val="3"/>
          <w:sz w:val="23"/>
          <w:szCs w:val="23"/>
        </w:rPr>
        <w:t>í</w:t>
      </w:r>
      <w:r w:rsidR="00D76CC4">
        <w:rPr>
          <w:rStyle w:val="CharacterStyle1"/>
          <w:spacing w:val="3"/>
          <w:sz w:val="23"/>
          <w:szCs w:val="23"/>
        </w:rPr>
        <w:t xml:space="preserve">dem expresa que cabra improcedencia manifiesta cuando el recurso lo presente alguien que carezca de ese </w:t>
      </w:r>
      <w:r>
        <w:rPr>
          <w:rStyle w:val="CharacterStyle1"/>
          <w:spacing w:val="3"/>
          <w:sz w:val="23"/>
          <w:szCs w:val="23"/>
        </w:rPr>
        <w:t>interés</w:t>
      </w:r>
      <w:r w:rsidR="00D76CC4">
        <w:rPr>
          <w:rStyle w:val="CharacterStyle1"/>
          <w:spacing w:val="3"/>
          <w:sz w:val="23"/>
          <w:szCs w:val="23"/>
        </w:rPr>
        <w:t xml:space="preserve">, supuesto en el que se </w:t>
      </w:r>
      <w:r>
        <w:rPr>
          <w:rStyle w:val="CharacterStyle1"/>
          <w:spacing w:val="3"/>
          <w:sz w:val="23"/>
          <w:szCs w:val="23"/>
        </w:rPr>
        <w:t>entenderá</w:t>
      </w:r>
      <w:r w:rsidR="00D76CC4">
        <w:rPr>
          <w:rStyle w:val="CharacterStyle1"/>
          <w:spacing w:val="3"/>
          <w:sz w:val="23"/>
          <w:szCs w:val="23"/>
        </w:rPr>
        <w:t xml:space="preserve"> quien no resulte apto para resultar adjudicado, ya sea porque su oferta resulta inelegible o porque a</w:t>
      </w:r>
      <w:r>
        <w:rPr>
          <w:rStyle w:val="CharacterStyle1"/>
          <w:spacing w:val="3"/>
          <w:sz w:val="23"/>
          <w:szCs w:val="23"/>
        </w:rPr>
        <w:t>ún</w:t>
      </w:r>
      <w:r w:rsidR="00D76CC4">
        <w:rPr>
          <w:rStyle w:val="CharacterStyle1"/>
          <w:spacing w:val="3"/>
          <w:sz w:val="23"/>
          <w:szCs w:val="23"/>
        </w:rPr>
        <w:t xml:space="preserve"> en el caso de prosperar el recurso, no ser</w:t>
      </w:r>
      <w:r>
        <w:rPr>
          <w:rStyle w:val="CharacterStyle1"/>
          <w:spacing w:val="3"/>
          <w:sz w:val="23"/>
          <w:szCs w:val="23"/>
        </w:rPr>
        <w:t>í</w:t>
      </w:r>
      <w:r w:rsidR="00D76CC4">
        <w:rPr>
          <w:rStyle w:val="CharacterStyle1"/>
          <w:spacing w:val="3"/>
          <w:sz w:val="23"/>
          <w:szCs w:val="23"/>
        </w:rPr>
        <w:t xml:space="preserve">a </w:t>
      </w:r>
      <w:r>
        <w:rPr>
          <w:rStyle w:val="CharacterStyle1"/>
          <w:spacing w:val="3"/>
          <w:sz w:val="23"/>
          <w:szCs w:val="23"/>
        </w:rPr>
        <w:t>válidamente</w:t>
      </w:r>
      <w:r w:rsidR="00D76CC4">
        <w:rPr>
          <w:rStyle w:val="CharacterStyle1"/>
          <w:spacing w:val="3"/>
          <w:sz w:val="23"/>
          <w:szCs w:val="23"/>
        </w:rPr>
        <w:t xml:space="preserve"> beneficiado con una eventual </w:t>
      </w:r>
      <w:r>
        <w:rPr>
          <w:rStyle w:val="CharacterStyle1"/>
          <w:spacing w:val="3"/>
          <w:sz w:val="23"/>
          <w:szCs w:val="23"/>
        </w:rPr>
        <w:t>adjudicación</w:t>
      </w:r>
      <w:r w:rsidR="00D76CC4">
        <w:rPr>
          <w:rStyle w:val="CharacterStyle1"/>
          <w:spacing w:val="3"/>
          <w:sz w:val="23"/>
          <w:szCs w:val="23"/>
        </w:rPr>
        <w:t xml:space="preserve">, de acuerdo con los </w:t>
      </w:r>
      <w:r>
        <w:rPr>
          <w:rStyle w:val="CharacterStyle1"/>
          <w:spacing w:val="3"/>
          <w:sz w:val="23"/>
          <w:szCs w:val="23"/>
        </w:rPr>
        <w:t>parámetros</w:t>
      </w:r>
      <w:r w:rsidR="00D76CC4">
        <w:rPr>
          <w:rStyle w:val="CharacterStyle1"/>
          <w:spacing w:val="3"/>
          <w:sz w:val="23"/>
          <w:szCs w:val="23"/>
        </w:rPr>
        <w:t xml:space="preserve"> de </w:t>
      </w:r>
      <w:r>
        <w:rPr>
          <w:rStyle w:val="CharacterStyle1"/>
          <w:spacing w:val="3"/>
          <w:sz w:val="23"/>
          <w:szCs w:val="23"/>
        </w:rPr>
        <w:t>calificación</w:t>
      </w:r>
      <w:r w:rsidR="00D76CC4">
        <w:rPr>
          <w:rStyle w:val="CharacterStyle1"/>
          <w:spacing w:val="3"/>
          <w:sz w:val="23"/>
          <w:szCs w:val="23"/>
        </w:rPr>
        <w:t xml:space="preserve"> para el concurso que </w:t>
      </w:r>
      <w:r>
        <w:rPr>
          <w:rStyle w:val="CharacterStyle1"/>
          <w:spacing w:val="3"/>
          <w:sz w:val="23"/>
          <w:szCs w:val="23"/>
        </w:rPr>
        <w:t>corresponda</w:t>
      </w:r>
      <w:r w:rsidR="00D76CC4">
        <w:rPr>
          <w:rStyle w:val="CharacterStyle1"/>
          <w:spacing w:val="3"/>
          <w:sz w:val="23"/>
          <w:szCs w:val="23"/>
        </w:rPr>
        <w:t xml:space="preserve">. </w:t>
      </w:r>
      <w:r>
        <w:rPr>
          <w:rStyle w:val="CharacterStyle1"/>
          <w:b/>
          <w:bCs/>
          <w:spacing w:val="3"/>
          <w:sz w:val="23"/>
          <w:szCs w:val="23"/>
        </w:rPr>
        <w:t>Así</w:t>
      </w:r>
      <w:r w:rsidR="00D76CC4">
        <w:rPr>
          <w:rStyle w:val="CharacterStyle1"/>
          <w:b/>
          <w:bCs/>
          <w:spacing w:val="3"/>
          <w:sz w:val="23"/>
          <w:szCs w:val="23"/>
        </w:rPr>
        <w:t>, "[...] este Despacho</w:t>
      </w:r>
    </w:p>
    <w:p w:rsidR="00FE2274" w:rsidRDefault="00FE2274">
      <w:pPr>
        <w:widowControl/>
        <w:kinsoku/>
        <w:overflowPunct/>
        <w:autoSpaceDE w:val="0"/>
        <w:autoSpaceDN w:val="0"/>
        <w:adjustRightInd w:val="0"/>
        <w:textAlignment w:val="auto"/>
        <w:sectPr w:rsidR="00FE2274">
          <w:type w:val="continuous"/>
          <w:pgSz w:w="12120" w:h="15840"/>
          <w:pgMar w:top="2120" w:right="2381" w:bottom="664" w:left="2568" w:header="720" w:footer="720" w:gutter="0"/>
          <w:cols w:space="720"/>
          <w:noEndnote/>
        </w:sectPr>
      </w:pPr>
    </w:p>
    <w:p w:rsidR="00FE2274" w:rsidRDefault="00D76CC4">
      <w:pPr>
        <w:pStyle w:val="Style1"/>
        <w:kinsoku w:val="0"/>
        <w:overflowPunct w:val="0"/>
        <w:autoSpaceDE/>
        <w:autoSpaceDN/>
        <w:adjustRightInd/>
        <w:spacing w:before="11" w:line="272" w:lineRule="exact"/>
        <w:ind w:right="1152"/>
        <w:jc w:val="both"/>
        <w:textAlignment w:val="baseline"/>
        <w:rPr>
          <w:rStyle w:val="CharacterStyle1"/>
          <w:b/>
          <w:bCs/>
          <w:spacing w:val="4"/>
          <w:sz w:val="23"/>
          <w:szCs w:val="23"/>
        </w:rPr>
      </w:pPr>
      <w:r>
        <w:rPr>
          <w:rStyle w:val="CharacterStyle1"/>
          <w:b/>
          <w:bCs/>
          <w:spacing w:val="4"/>
          <w:sz w:val="23"/>
          <w:szCs w:val="23"/>
        </w:rPr>
        <w:t xml:space="preserve">estima que el apelante no ha acreditado en el recurso su aptitud de resultar </w:t>
      </w:r>
      <w:proofErr w:type="spellStart"/>
      <w:r>
        <w:rPr>
          <w:rStyle w:val="CharacterStyle1"/>
          <w:b/>
          <w:bCs/>
          <w:spacing w:val="4"/>
          <w:sz w:val="23"/>
          <w:szCs w:val="23"/>
        </w:rPr>
        <w:t>readjudicatario</w:t>
      </w:r>
      <w:proofErr w:type="spellEnd"/>
      <w:r>
        <w:rPr>
          <w:rStyle w:val="CharacterStyle1"/>
          <w:b/>
          <w:bCs/>
          <w:spacing w:val="4"/>
          <w:sz w:val="23"/>
          <w:szCs w:val="23"/>
        </w:rPr>
        <w:t>, motivo por el cual nos lleva a concluir que estamos en presencia de un recurso planteado por una firma que, si bien present</w:t>
      </w:r>
      <w:r w:rsidR="00871FC8">
        <w:rPr>
          <w:rStyle w:val="CharacterStyle1"/>
          <w:b/>
          <w:bCs/>
          <w:spacing w:val="4"/>
          <w:sz w:val="23"/>
          <w:szCs w:val="23"/>
        </w:rPr>
        <w:t>ó</w:t>
      </w:r>
      <w:r>
        <w:rPr>
          <w:rStyle w:val="CharacterStyle1"/>
          <w:b/>
          <w:bCs/>
          <w:spacing w:val="4"/>
          <w:sz w:val="23"/>
          <w:szCs w:val="23"/>
        </w:rPr>
        <w:t xml:space="preserve"> oferta, result</w:t>
      </w:r>
      <w:r w:rsidR="00871FC8">
        <w:rPr>
          <w:rStyle w:val="CharacterStyle1"/>
          <w:b/>
          <w:bCs/>
          <w:spacing w:val="4"/>
          <w:sz w:val="23"/>
          <w:szCs w:val="23"/>
        </w:rPr>
        <w:t>ó</w:t>
      </w:r>
      <w:r>
        <w:rPr>
          <w:rStyle w:val="CharacterStyle1"/>
          <w:b/>
          <w:bCs/>
          <w:spacing w:val="4"/>
          <w:sz w:val="23"/>
          <w:szCs w:val="23"/>
        </w:rPr>
        <w:t xml:space="preserve"> inelegible, sin que haya demostrado que su propuesta si cumple con las especificaciones </w:t>
      </w:r>
      <w:r w:rsidR="00871FC8">
        <w:rPr>
          <w:rStyle w:val="CharacterStyle1"/>
          <w:b/>
          <w:bCs/>
          <w:spacing w:val="4"/>
          <w:sz w:val="23"/>
          <w:szCs w:val="23"/>
        </w:rPr>
        <w:t>técnicas</w:t>
      </w:r>
      <w:r>
        <w:rPr>
          <w:rStyle w:val="CharacterStyle1"/>
          <w:b/>
          <w:bCs/>
          <w:spacing w:val="4"/>
          <w:sz w:val="23"/>
          <w:szCs w:val="23"/>
        </w:rPr>
        <w:t xml:space="preserve"> que se le achacan de acuerdo con lo requerido en el pliego, </w:t>
      </w:r>
      <w:r w:rsidR="00871FC8">
        <w:rPr>
          <w:rStyle w:val="CharacterStyle1"/>
          <w:b/>
          <w:bCs/>
          <w:spacing w:val="4"/>
          <w:sz w:val="23"/>
          <w:szCs w:val="23"/>
        </w:rPr>
        <w:t>situación</w:t>
      </w:r>
      <w:r>
        <w:rPr>
          <w:rStyle w:val="CharacterStyle1"/>
          <w:b/>
          <w:bCs/>
          <w:spacing w:val="4"/>
          <w:sz w:val="23"/>
          <w:szCs w:val="23"/>
        </w:rPr>
        <w:t xml:space="preserve"> que a la luz de lo transcrito en el numeral </w:t>
      </w:r>
      <w:proofErr w:type="spellStart"/>
      <w:r>
        <w:rPr>
          <w:rStyle w:val="CharacterStyle1"/>
          <w:b/>
          <w:bCs/>
          <w:spacing w:val="4"/>
          <w:sz w:val="23"/>
          <w:szCs w:val="23"/>
        </w:rPr>
        <w:t>supracitado</w:t>
      </w:r>
      <w:proofErr w:type="spellEnd"/>
      <w:r>
        <w:rPr>
          <w:rStyle w:val="CharacterStyle1"/>
          <w:b/>
          <w:bCs/>
          <w:spacing w:val="4"/>
          <w:sz w:val="23"/>
          <w:szCs w:val="23"/>
        </w:rPr>
        <w:t xml:space="preserve">, constituye uno de los supuestos de improcedencia manifiesta del recurso y, en consecuencia, la recurrente no ostenta el debido inter&amp; legitimo, actual, propio y directo para apelar". </w:t>
      </w:r>
      <w:r>
        <w:rPr>
          <w:rStyle w:val="CharacterStyle1"/>
          <w:spacing w:val="4"/>
          <w:sz w:val="23"/>
          <w:szCs w:val="23"/>
        </w:rPr>
        <w:t xml:space="preserve">(Ver RC — 066 — 2000, de las nueve horas treinta minutos del 8 de marzo del 2000). Es claro, reiterando, que el tratamiento de la improcedencia manifiesta abarca el hecho de que la empresa no haya demostrado que su ofrecimiento se ajustara a los requerimientos </w:t>
      </w:r>
      <w:r w:rsidR="00871FC8">
        <w:rPr>
          <w:rStyle w:val="CharacterStyle1"/>
          <w:spacing w:val="4"/>
          <w:sz w:val="23"/>
          <w:szCs w:val="23"/>
        </w:rPr>
        <w:t>técnicos</w:t>
      </w:r>
      <w:r>
        <w:rPr>
          <w:rStyle w:val="CharacterStyle1"/>
          <w:spacing w:val="4"/>
          <w:sz w:val="23"/>
          <w:szCs w:val="23"/>
        </w:rPr>
        <w:t xml:space="preserve"> del cartel, por lo cual, no hizo manifiesta su aptitud para resultar adjudicada (ver en este sentido RC </w:t>
      </w:r>
      <w:r>
        <w:rPr>
          <w:rStyle w:val="CharacterStyle1"/>
          <w:spacing w:val="4"/>
          <w:sz w:val="23"/>
          <w:szCs w:val="23"/>
        </w:rPr>
        <w:softHyphen/>
        <w:t xml:space="preserve">018 — 2000, de las catorce horas con veinte minutos del 14 de enero del 2000). </w:t>
      </w:r>
      <w:r>
        <w:rPr>
          <w:rStyle w:val="CharacterStyle1"/>
          <w:b/>
          <w:bCs/>
          <w:spacing w:val="4"/>
          <w:sz w:val="23"/>
          <w:szCs w:val="23"/>
        </w:rPr>
        <w:t>RC-251-2001 de las 9:30 horas del 16 de mayo de 2001.</w:t>
      </w:r>
    </w:p>
    <w:p w:rsidR="00FE2274" w:rsidRDefault="00D76CC4">
      <w:pPr>
        <w:pStyle w:val="Style1"/>
        <w:kinsoku w:val="0"/>
        <w:overflowPunct w:val="0"/>
        <w:autoSpaceDE/>
        <w:autoSpaceDN/>
        <w:adjustRightInd/>
        <w:spacing w:before="804" w:line="273" w:lineRule="exact"/>
        <w:ind w:right="1152"/>
        <w:jc w:val="both"/>
        <w:textAlignment w:val="baseline"/>
        <w:rPr>
          <w:rStyle w:val="CharacterStyle1"/>
          <w:b/>
          <w:bCs/>
          <w:sz w:val="23"/>
          <w:szCs w:val="23"/>
        </w:rPr>
      </w:pPr>
      <w:r>
        <w:rPr>
          <w:rStyle w:val="CharacterStyle1"/>
          <w:b/>
          <w:bCs/>
          <w:sz w:val="23"/>
          <w:szCs w:val="23"/>
        </w:rPr>
        <w:t xml:space="preserve">RECURSO DE </w:t>
      </w:r>
      <w:hyperlink r:id="rId5" w:history="1">
        <w:r w:rsidR="00871FC8">
          <w:rPr>
            <w:rStyle w:val="CharacterStyle1"/>
            <w:b/>
            <w:bCs/>
            <w:sz w:val="23"/>
            <w:szCs w:val="23"/>
          </w:rPr>
          <w:t>APELACIÓN. LEGITIMACIÓ</w:t>
        </w:r>
        <w:r w:rsidRPr="00871FC8">
          <w:rPr>
            <w:rStyle w:val="CharacterStyle1"/>
            <w:b/>
            <w:bCs/>
            <w:sz w:val="23"/>
            <w:szCs w:val="23"/>
          </w:rPr>
          <w:t>N. LA</w:t>
        </w:r>
      </w:hyperlink>
      <w:r w:rsidRPr="00871FC8">
        <w:rPr>
          <w:rStyle w:val="CharacterStyle1"/>
          <w:b/>
          <w:bCs/>
          <w:sz w:val="23"/>
          <w:szCs w:val="23"/>
        </w:rPr>
        <w:t xml:space="preserve"> </w:t>
      </w:r>
      <w:r>
        <w:rPr>
          <w:rStyle w:val="CharacterStyle1"/>
          <w:b/>
          <w:bCs/>
          <w:sz w:val="23"/>
          <w:szCs w:val="23"/>
        </w:rPr>
        <w:t>EMPRESA APELANTE D</w:t>
      </w:r>
      <w:r w:rsidR="00871FC8">
        <w:rPr>
          <w:rStyle w:val="CharacterStyle1"/>
          <w:b/>
          <w:bCs/>
          <w:sz w:val="23"/>
          <w:szCs w:val="23"/>
        </w:rPr>
        <w:t>EBE DEMOSTRAR QUE DE LLEVAR RAZÓ</w:t>
      </w:r>
      <w:r>
        <w:rPr>
          <w:rStyle w:val="CharacterStyle1"/>
          <w:b/>
          <w:bCs/>
          <w:sz w:val="23"/>
          <w:szCs w:val="23"/>
        </w:rPr>
        <w:t>N EN SUS ALEGATOS, GANAR</w:t>
      </w:r>
      <w:r w:rsidR="00871FC8">
        <w:rPr>
          <w:rStyle w:val="CharacterStyle1"/>
          <w:b/>
          <w:bCs/>
          <w:sz w:val="23"/>
          <w:szCs w:val="23"/>
        </w:rPr>
        <w:t>Í</w:t>
      </w:r>
      <w:r>
        <w:rPr>
          <w:rStyle w:val="CharacterStyle1"/>
          <w:b/>
          <w:bCs/>
          <w:sz w:val="23"/>
          <w:szCs w:val="23"/>
        </w:rPr>
        <w:t>A EL CONCURSO.</w:t>
      </w:r>
    </w:p>
    <w:p w:rsidR="00FE2274" w:rsidRDefault="00871FC8">
      <w:pPr>
        <w:pStyle w:val="Style1"/>
        <w:kinsoku w:val="0"/>
        <w:overflowPunct w:val="0"/>
        <w:autoSpaceDE/>
        <w:autoSpaceDN/>
        <w:adjustRightInd/>
        <w:spacing w:before="269" w:after="770" w:line="272" w:lineRule="exact"/>
        <w:ind w:right="1152"/>
        <w:jc w:val="both"/>
        <w:textAlignment w:val="baseline"/>
        <w:rPr>
          <w:rStyle w:val="CharacterStyle1"/>
          <w:b/>
          <w:bCs/>
          <w:spacing w:val="3"/>
          <w:sz w:val="23"/>
          <w:szCs w:val="23"/>
        </w:rPr>
      </w:pPr>
      <w:r>
        <w:rPr>
          <w:rStyle w:val="CharacterStyle1"/>
          <w:spacing w:val="3"/>
          <w:sz w:val="23"/>
          <w:szCs w:val="23"/>
        </w:rPr>
        <w:t>Se debe señ</w:t>
      </w:r>
      <w:r w:rsidR="00D76CC4">
        <w:rPr>
          <w:rStyle w:val="CharacterStyle1"/>
          <w:spacing w:val="3"/>
          <w:sz w:val="23"/>
          <w:szCs w:val="23"/>
        </w:rPr>
        <w:t xml:space="preserve">alar que para que los recursos de </w:t>
      </w:r>
      <w:r>
        <w:rPr>
          <w:rStyle w:val="CharacterStyle1"/>
          <w:spacing w:val="3"/>
          <w:sz w:val="23"/>
          <w:szCs w:val="23"/>
        </w:rPr>
        <w:t>apelación</w:t>
      </w:r>
      <w:r w:rsidR="00D76CC4">
        <w:rPr>
          <w:rStyle w:val="CharacterStyle1"/>
          <w:spacing w:val="3"/>
          <w:sz w:val="23"/>
          <w:szCs w:val="23"/>
        </w:rPr>
        <w:t xml:space="preserve"> interpuestos, no se declaren improcedente en forma manifiesta, las empresas lo primero que deben demostrar es que en caso de que su recurso se declare con lugar </w:t>
      </w:r>
      <w:r w:rsidR="00D76CC4">
        <w:rPr>
          <w:rStyle w:val="CharacterStyle1"/>
          <w:spacing w:val="3"/>
          <w:sz w:val="23"/>
          <w:szCs w:val="23"/>
        </w:rPr>
        <w:softHyphen/>
        <w:t xml:space="preserve">hecho que por supuesto no pueden asegurar, pues solo este Despacho es el que determina si efectivamente tiene </w:t>
      </w:r>
      <w:r>
        <w:rPr>
          <w:rStyle w:val="CharacterStyle1"/>
          <w:spacing w:val="3"/>
          <w:sz w:val="23"/>
          <w:szCs w:val="23"/>
        </w:rPr>
        <w:t>razón</w:t>
      </w:r>
      <w:r w:rsidR="00D76CC4">
        <w:rPr>
          <w:rStyle w:val="CharacterStyle1"/>
          <w:spacing w:val="3"/>
          <w:sz w:val="23"/>
          <w:szCs w:val="23"/>
        </w:rPr>
        <w:t xml:space="preserve"> en sus alegaciones</w:t>
      </w:r>
      <w:r w:rsidR="00D76CC4">
        <w:rPr>
          <w:rStyle w:val="CharacterStyle1"/>
          <w:spacing w:val="3"/>
          <w:sz w:val="23"/>
          <w:szCs w:val="23"/>
        </w:rPr>
        <w:softHyphen/>
      </w:r>
      <w:r>
        <w:rPr>
          <w:rStyle w:val="CharacterStyle1"/>
          <w:spacing w:val="3"/>
          <w:sz w:val="23"/>
          <w:szCs w:val="23"/>
        </w:rPr>
        <w:t xml:space="preserve"> tendrían</w:t>
      </w:r>
      <w:r w:rsidR="00D76CC4">
        <w:rPr>
          <w:rStyle w:val="CharacterStyle1"/>
          <w:spacing w:val="3"/>
          <w:sz w:val="23"/>
          <w:szCs w:val="23"/>
        </w:rPr>
        <w:t xml:space="preserve"> la posibilidad de resultar </w:t>
      </w:r>
      <w:r w:rsidR="00D76CC4">
        <w:rPr>
          <w:rStyle w:val="CharacterStyle1"/>
          <w:b/>
          <w:bCs/>
          <w:spacing w:val="3"/>
          <w:sz w:val="23"/>
          <w:szCs w:val="23"/>
        </w:rPr>
        <w:t>readjudicatarias del negocio. RC-671-2001 de las 14:00 horas del 5 de noviembre de 2001.</w:t>
      </w:r>
    </w:p>
    <w:tbl>
      <w:tblPr>
        <w:tblW w:w="0" w:type="auto"/>
        <w:tblLayout w:type="fixed"/>
        <w:tblCellMar>
          <w:left w:w="0" w:type="dxa"/>
          <w:right w:w="0" w:type="dxa"/>
        </w:tblCellMar>
        <w:tblLook w:val="0000"/>
      </w:tblPr>
      <w:tblGrid>
        <w:gridCol w:w="7150"/>
        <w:gridCol w:w="984"/>
      </w:tblGrid>
      <w:tr w:rsidR="00FE2274">
        <w:trPr>
          <w:trHeight w:hRule="exact" w:val="3373"/>
        </w:trPr>
        <w:tc>
          <w:tcPr>
            <w:tcW w:w="7150" w:type="dxa"/>
            <w:tcBorders>
              <w:top w:val="nil"/>
              <w:left w:val="nil"/>
              <w:bottom w:val="nil"/>
              <w:right w:val="nil"/>
            </w:tcBorders>
          </w:tcPr>
          <w:p w:rsidR="00FE2274" w:rsidRDefault="00D76CC4">
            <w:pPr>
              <w:pStyle w:val="Style1"/>
              <w:kinsoku w:val="0"/>
              <w:overflowPunct w:val="0"/>
              <w:autoSpaceDE/>
              <w:autoSpaceDN/>
              <w:adjustRightInd/>
              <w:spacing w:line="273" w:lineRule="exact"/>
              <w:ind w:right="288"/>
              <w:jc w:val="both"/>
              <w:textAlignment w:val="baseline"/>
              <w:rPr>
                <w:rStyle w:val="CharacterStyle1"/>
                <w:sz w:val="23"/>
                <w:szCs w:val="23"/>
              </w:rPr>
            </w:pPr>
            <w:r>
              <w:rPr>
                <w:rStyle w:val="CharacterStyle1"/>
                <w:sz w:val="23"/>
                <w:szCs w:val="23"/>
              </w:rPr>
              <w:t xml:space="preserve">..."El recurso de </w:t>
            </w:r>
            <w:r w:rsidR="00871FC8">
              <w:rPr>
                <w:rStyle w:val="CharacterStyle1"/>
                <w:sz w:val="23"/>
                <w:szCs w:val="23"/>
              </w:rPr>
              <w:t>apelación</w:t>
            </w:r>
            <w:r>
              <w:rPr>
                <w:rStyle w:val="CharacterStyle1"/>
                <w:sz w:val="23"/>
                <w:szCs w:val="23"/>
              </w:rPr>
              <w:t xml:space="preserve"> se dirige a cuestionar la </w:t>
            </w:r>
            <w:r w:rsidR="00871FC8">
              <w:rPr>
                <w:rStyle w:val="CharacterStyle1"/>
                <w:sz w:val="23"/>
                <w:szCs w:val="23"/>
              </w:rPr>
              <w:t>exclusión</w:t>
            </w:r>
            <w:r>
              <w:rPr>
                <w:rStyle w:val="CharacterStyle1"/>
                <w:sz w:val="23"/>
                <w:szCs w:val="23"/>
              </w:rPr>
              <w:t xml:space="preserve"> de su oferta. Pese a lo anterior no realiza ning</w:t>
            </w:r>
            <w:r w:rsidR="00871FC8">
              <w:rPr>
                <w:rStyle w:val="CharacterStyle1"/>
                <w:sz w:val="23"/>
                <w:szCs w:val="23"/>
              </w:rPr>
              <w:t>ú</w:t>
            </w:r>
            <w:r>
              <w:rPr>
                <w:rStyle w:val="CharacterStyle1"/>
                <w:sz w:val="23"/>
                <w:szCs w:val="23"/>
              </w:rPr>
              <w:t xml:space="preserve">n cuestionamiento a la oferta adjudicataria. </w:t>
            </w:r>
            <w:r>
              <w:rPr>
                <w:rStyle w:val="CharacterStyle1"/>
                <w:sz w:val="23"/>
                <w:szCs w:val="23"/>
                <w:u w:val="single"/>
              </w:rPr>
              <w:t>Tampoco demuestra en esta sede que su oferta tenga posibilidades de resultar adjudicataria, pues se limita a indicar que de haber sido calificada hubiese obtenido el mayor puntaje, sin demostrarlo ni se</w:t>
            </w:r>
            <w:r w:rsidR="00871FC8">
              <w:rPr>
                <w:rStyle w:val="CharacterStyle1"/>
                <w:sz w:val="23"/>
                <w:szCs w:val="23"/>
                <w:u w:val="single"/>
              </w:rPr>
              <w:t>ñ</w:t>
            </w:r>
            <w:r>
              <w:rPr>
                <w:rStyle w:val="CharacterStyle1"/>
                <w:sz w:val="23"/>
                <w:szCs w:val="23"/>
                <w:u w:val="single"/>
              </w:rPr>
              <w:t xml:space="preserve">alar la forma concreta en la que </w:t>
            </w:r>
            <w:r w:rsidR="00871FC8">
              <w:rPr>
                <w:rStyle w:val="CharacterStyle1"/>
                <w:sz w:val="23"/>
                <w:szCs w:val="23"/>
                <w:u w:val="single"/>
              </w:rPr>
              <w:t>podría</w:t>
            </w:r>
            <w:r>
              <w:rPr>
                <w:rStyle w:val="CharacterStyle1"/>
                <w:sz w:val="23"/>
                <w:szCs w:val="23"/>
                <w:u w:val="single"/>
              </w:rPr>
              <w:t xml:space="preserve"> hacerse acreedora de los puntos que superen los obtenidos por la oferta adjudicada. Por esa </w:t>
            </w:r>
            <w:r w:rsidR="00871FC8">
              <w:rPr>
                <w:rStyle w:val="CharacterStyle1"/>
                <w:sz w:val="23"/>
                <w:szCs w:val="23"/>
                <w:u w:val="single"/>
              </w:rPr>
              <w:t>razón</w:t>
            </w:r>
            <w:r>
              <w:rPr>
                <w:rStyle w:val="CharacterStyle1"/>
                <w:sz w:val="23"/>
                <w:szCs w:val="23"/>
                <w:u w:val="single"/>
              </w:rPr>
              <w:t xml:space="preserve"> carece de </w:t>
            </w:r>
            <w:r w:rsidR="00871FC8">
              <w:rPr>
                <w:rStyle w:val="CharacterStyle1"/>
                <w:sz w:val="23"/>
                <w:szCs w:val="23"/>
                <w:u w:val="single"/>
              </w:rPr>
              <w:t>legitimación</w:t>
            </w:r>
            <w:r>
              <w:rPr>
                <w:rStyle w:val="CharacterStyle1"/>
                <w:sz w:val="23"/>
                <w:szCs w:val="23"/>
                <w:u w:val="single"/>
              </w:rPr>
              <w:t xml:space="preserve"> para apelar y su recurso debe rechazarse de piano.</w:t>
            </w:r>
            <w:r>
              <w:rPr>
                <w:rStyle w:val="CharacterStyle1"/>
                <w:sz w:val="23"/>
                <w:szCs w:val="23"/>
              </w:rPr>
              <w:t xml:space="preserve"> "... RC-679-2002 de las 14:00 horas del 22 de octubre de 2002.</w:t>
            </w:r>
          </w:p>
          <w:p w:rsidR="00FE2274" w:rsidRDefault="00FE2274">
            <w:pPr>
              <w:pStyle w:val="Style1"/>
              <w:kinsoku w:val="0"/>
              <w:overflowPunct w:val="0"/>
              <w:autoSpaceDE/>
              <w:autoSpaceDN/>
              <w:adjustRightInd/>
              <w:spacing w:before="158" w:after="548" w:line="202" w:lineRule="exact"/>
              <w:ind w:right="288"/>
              <w:jc w:val="right"/>
              <w:textAlignment w:val="baseline"/>
              <w:rPr>
                <w:rStyle w:val="CharacterStyle1"/>
                <w:i/>
                <w:iCs/>
                <w:spacing w:val="-9"/>
                <w:sz w:val="19"/>
                <w:szCs w:val="19"/>
              </w:rPr>
            </w:pPr>
          </w:p>
        </w:tc>
        <w:tc>
          <w:tcPr>
            <w:tcW w:w="984" w:type="dxa"/>
            <w:tcBorders>
              <w:top w:val="nil"/>
              <w:left w:val="nil"/>
              <w:bottom w:val="nil"/>
              <w:right w:val="nil"/>
            </w:tcBorders>
          </w:tcPr>
          <w:p w:rsidR="00FE2274" w:rsidRDefault="00FE2274">
            <w:pPr>
              <w:spacing w:before="37"/>
              <w:ind w:right="9"/>
              <w:jc w:val="center"/>
            </w:pPr>
          </w:p>
        </w:tc>
      </w:tr>
    </w:tbl>
    <w:p w:rsidR="00FE2274" w:rsidRDefault="00FE2274">
      <w:pPr>
        <w:widowControl/>
        <w:kinsoku/>
        <w:overflowPunct/>
        <w:autoSpaceDE w:val="0"/>
        <w:autoSpaceDN w:val="0"/>
        <w:adjustRightInd w:val="0"/>
        <w:textAlignment w:val="auto"/>
        <w:sectPr w:rsidR="00FE2274">
          <w:pgSz w:w="12120" w:h="15840"/>
          <w:pgMar w:top="2160" w:right="1445" w:bottom="684" w:left="2541" w:header="720" w:footer="720" w:gutter="0"/>
          <w:cols w:space="720"/>
          <w:noEndnote/>
        </w:sectPr>
      </w:pPr>
    </w:p>
    <w:p w:rsidR="00FE2274" w:rsidRDefault="00D76CC4">
      <w:pPr>
        <w:pStyle w:val="Style1"/>
        <w:kinsoku w:val="0"/>
        <w:overflowPunct w:val="0"/>
        <w:autoSpaceDE/>
        <w:autoSpaceDN/>
        <w:adjustRightInd/>
        <w:spacing w:before="21" w:line="264" w:lineRule="exact"/>
        <w:ind w:left="72" w:right="72"/>
        <w:jc w:val="both"/>
        <w:textAlignment w:val="baseline"/>
        <w:rPr>
          <w:rStyle w:val="CharacterStyle1"/>
          <w:sz w:val="23"/>
          <w:szCs w:val="23"/>
        </w:rPr>
      </w:pPr>
      <w:r>
        <w:rPr>
          <w:rStyle w:val="CharacterStyle1"/>
          <w:sz w:val="23"/>
          <w:szCs w:val="23"/>
        </w:rPr>
        <w:t xml:space="preserve">En lo general ya se ha visto la </w:t>
      </w:r>
      <w:r>
        <w:rPr>
          <w:rStyle w:val="CharacterStyle1"/>
          <w:b/>
          <w:bCs/>
          <w:sz w:val="23"/>
          <w:szCs w:val="23"/>
        </w:rPr>
        <w:t xml:space="preserve">IMPROCEDENCIA MANIFIESTA </w:t>
      </w:r>
      <w:r>
        <w:rPr>
          <w:rStyle w:val="CharacterStyle1"/>
          <w:sz w:val="23"/>
          <w:szCs w:val="23"/>
        </w:rPr>
        <w:t xml:space="preserve">del Recurso aludido, en cuanto a los dos aspectos relevantes y esenciales de la </w:t>
      </w:r>
      <w:r w:rsidR="00871FC8">
        <w:rPr>
          <w:rStyle w:val="CharacterStyle1"/>
          <w:sz w:val="23"/>
          <w:szCs w:val="23"/>
        </w:rPr>
        <w:t>Legitimación. En tal</w:t>
      </w:r>
      <w:r>
        <w:rPr>
          <w:rStyle w:val="CharacterStyle1"/>
          <w:sz w:val="23"/>
          <w:szCs w:val="23"/>
        </w:rPr>
        <w:t xml:space="preserve"> sentido el RLCA indica:</w:t>
      </w:r>
    </w:p>
    <w:p w:rsidR="00FE2274" w:rsidRDefault="00871FC8">
      <w:pPr>
        <w:pStyle w:val="Style1"/>
        <w:kinsoku w:val="0"/>
        <w:overflowPunct w:val="0"/>
        <w:autoSpaceDE/>
        <w:autoSpaceDN/>
        <w:adjustRightInd/>
        <w:spacing w:before="259" w:line="272" w:lineRule="exact"/>
        <w:ind w:left="576" w:right="504"/>
        <w:jc w:val="both"/>
        <w:textAlignment w:val="baseline"/>
        <w:rPr>
          <w:rStyle w:val="CharacterStyle1"/>
          <w:sz w:val="23"/>
          <w:szCs w:val="23"/>
        </w:rPr>
      </w:pPr>
      <w:r>
        <w:rPr>
          <w:rStyle w:val="CharacterStyle1"/>
          <w:b/>
          <w:bCs/>
          <w:sz w:val="23"/>
          <w:szCs w:val="23"/>
        </w:rPr>
        <w:t>..."Artí</w:t>
      </w:r>
      <w:r w:rsidR="00D76CC4">
        <w:rPr>
          <w:rStyle w:val="CharacterStyle1"/>
          <w:b/>
          <w:bCs/>
          <w:sz w:val="23"/>
          <w:szCs w:val="23"/>
        </w:rPr>
        <w:t>culo 180</w:t>
      </w:r>
      <w:proofErr w:type="gramStart"/>
      <w:r w:rsidR="00D76CC4">
        <w:rPr>
          <w:rStyle w:val="CharacterStyle1"/>
          <w:b/>
          <w:bCs/>
          <w:sz w:val="23"/>
          <w:szCs w:val="23"/>
        </w:rPr>
        <w:t>.—</w:t>
      </w:r>
      <w:proofErr w:type="gramEnd"/>
      <w:r w:rsidR="00D76CC4">
        <w:rPr>
          <w:rStyle w:val="CharacterStyle1"/>
          <w:b/>
          <w:bCs/>
          <w:sz w:val="23"/>
          <w:szCs w:val="23"/>
        </w:rPr>
        <w:t xml:space="preserve">Supuestos de Improcedencia Manifiesta. </w:t>
      </w:r>
      <w:r w:rsidR="00D76CC4">
        <w:rPr>
          <w:rStyle w:val="CharacterStyle1"/>
          <w:sz w:val="23"/>
          <w:szCs w:val="23"/>
        </w:rPr>
        <w:t xml:space="preserve">El recurso de </w:t>
      </w:r>
      <w:r>
        <w:rPr>
          <w:rStyle w:val="CharacterStyle1"/>
          <w:sz w:val="23"/>
          <w:szCs w:val="23"/>
        </w:rPr>
        <w:t>apelación</w:t>
      </w:r>
      <w:r w:rsidR="00D76CC4">
        <w:rPr>
          <w:rStyle w:val="CharacterStyle1"/>
          <w:sz w:val="23"/>
          <w:szCs w:val="23"/>
        </w:rPr>
        <w:t xml:space="preserve"> </w:t>
      </w:r>
      <w:r>
        <w:rPr>
          <w:rStyle w:val="CharacterStyle1"/>
          <w:sz w:val="23"/>
          <w:szCs w:val="23"/>
        </w:rPr>
        <w:t>será</w:t>
      </w:r>
      <w:r w:rsidR="00D76CC4">
        <w:rPr>
          <w:rStyle w:val="CharacterStyle1"/>
          <w:sz w:val="23"/>
          <w:szCs w:val="23"/>
        </w:rPr>
        <w:t xml:space="preserve"> rechazado de piano por improcedencia manifiesta, en cualquier momento del procedimiento en que se advierta, en los siguientes casos:</w:t>
      </w:r>
    </w:p>
    <w:p w:rsidR="00FE2274" w:rsidRDefault="00D76CC4">
      <w:pPr>
        <w:pStyle w:val="Style1"/>
        <w:numPr>
          <w:ilvl w:val="0"/>
          <w:numId w:val="1"/>
        </w:numPr>
        <w:kinsoku w:val="0"/>
        <w:overflowPunct w:val="0"/>
        <w:autoSpaceDE/>
        <w:autoSpaceDN/>
        <w:adjustRightInd/>
        <w:spacing w:before="267" w:line="272" w:lineRule="exact"/>
        <w:ind w:right="504"/>
        <w:jc w:val="both"/>
        <w:textAlignment w:val="baseline"/>
        <w:rPr>
          <w:rStyle w:val="CharacterStyle1"/>
          <w:sz w:val="23"/>
          <w:szCs w:val="23"/>
        </w:rPr>
      </w:pPr>
      <w:r>
        <w:rPr>
          <w:rStyle w:val="CharacterStyle1"/>
          <w:sz w:val="23"/>
          <w:szCs w:val="23"/>
        </w:rPr>
        <w:t xml:space="preserve">Cuando se interponga por una persona carente de </w:t>
      </w:r>
      <w:r w:rsidR="00871FC8">
        <w:rPr>
          <w:rStyle w:val="CharacterStyle1"/>
          <w:sz w:val="23"/>
          <w:szCs w:val="23"/>
        </w:rPr>
        <w:t>interés legí</w:t>
      </w:r>
      <w:r>
        <w:rPr>
          <w:rStyle w:val="CharacterStyle1"/>
          <w:sz w:val="23"/>
          <w:szCs w:val="23"/>
        </w:rPr>
        <w:t>timo, actual, propio y directo.</w:t>
      </w:r>
    </w:p>
    <w:p w:rsidR="00FE2274" w:rsidRDefault="00D76CC4">
      <w:pPr>
        <w:pStyle w:val="Style1"/>
        <w:numPr>
          <w:ilvl w:val="0"/>
          <w:numId w:val="1"/>
        </w:numPr>
        <w:kinsoku w:val="0"/>
        <w:overflowPunct w:val="0"/>
        <w:autoSpaceDE/>
        <w:autoSpaceDN/>
        <w:adjustRightInd/>
        <w:spacing w:before="270" w:line="272" w:lineRule="exact"/>
        <w:ind w:right="504"/>
        <w:jc w:val="both"/>
        <w:textAlignment w:val="baseline"/>
        <w:rPr>
          <w:rStyle w:val="CharacterStyle1"/>
          <w:sz w:val="23"/>
          <w:szCs w:val="23"/>
        </w:rPr>
      </w:pPr>
      <w:r>
        <w:rPr>
          <w:rStyle w:val="CharacterStyle1"/>
          <w:sz w:val="23"/>
          <w:szCs w:val="23"/>
        </w:rPr>
        <w:t>Cuando el apelante no logr</w:t>
      </w:r>
      <w:r w:rsidR="00871FC8">
        <w:rPr>
          <w:rStyle w:val="CharacterStyle1"/>
          <w:sz w:val="23"/>
          <w:szCs w:val="23"/>
        </w:rPr>
        <w:t>e acreditar su mejor derecho a l</w:t>
      </w:r>
      <w:r>
        <w:rPr>
          <w:rStyle w:val="CharacterStyle1"/>
          <w:sz w:val="23"/>
          <w:szCs w:val="23"/>
        </w:rPr>
        <w:t>a adjudicaci</w:t>
      </w:r>
      <w:r w:rsidR="00871FC8">
        <w:rPr>
          <w:rStyle w:val="CharacterStyle1"/>
          <w:sz w:val="23"/>
          <w:szCs w:val="23"/>
        </w:rPr>
        <w:t>ó</w:t>
      </w:r>
      <w:r>
        <w:rPr>
          <w:rStyle w:val="CharacterStyle1"/>
          <w:sz w:val="23"/>
          <w:szCs w:val="23"/>
        </w:rPr>
        <w:t>n del concurso, sea porque su propuest</w:t>
      </w:r>
      <w:r w:rsidR="00871FC8">
        <w:rPr>
          <w:rStyle w:val="CharacterStyle1"/>
          <w:sz w:val="23"/>
          <w:szCs w:val="23"/>
        </w:rPr>
        <w:t>a resulte inelegible o porque aú</w:t>
      </w:r>
      <w:r>
        <w:rPr>
          <w:rStyle w:val="CharacterStyle1"/>
          <w:sz w:val="23"/>
          <w:szCs w:val="23"/>
        </w:rPr>
        <w:t xml:space="preserve">n en el caso de prosperar su recurso, no seria </w:t>
      </w:r>
      <w:r w:rsidR="00871FC8">
        <w:rPr>
          <w:rStyle w:val="CharacterStyle1"/>
          <w:sz w:val="23"/>
          <w:szCs w:val="23"/>
        </w:rPr>
        <w:t>válidamente</w:t>
      </w:r>
      <w:r>
        <w:rPr>
          <w:rStyle w:val="CharacterStyle1"/>
          <w:sz w:val="23"/>
          <w:szCs w:val="23"/>
        </w:rPr>
        <w:t xml:space="preserve"> beneficiado con una eventual </w:t>
      </w:r>
      <w:r w:rsidR="00871FC8">
        <w:rPr>
          <w:rStyle w:val="CharacterStyle1"/>
          <w:sz w:val="23"/>
          <w:szCs w:val="23"/>
        </w:rPr>
        <w:t>adjudicación</w:t>
      </w:r>
      <w:r>
        <w:rPr>
          <w:rStyle w:val="CharacterStyle1"/>
          <w:sz w:val="23"/>
          <w:szCs w:val="23"/>
        </w:rPr>
        <w:t xml:space="preserve">, de acuerdo con los </w:t>
      </w:r>
      <w:r w:rsidR="00871FC8">
        <w:rPr>
          <w:rStyle w:val="CharacterStyle1"/>
          <w:sz w:val="23"/>
          <w:szCs w:val="23"/>
        </w:rPr>
        <w:t>parámetros</w:t>
      </w:r>
      <w:r>
        <w:rPr>
          <w:rStyle w:val="CharacterStyle1"/>
          <w:sz w:val="23"/>
          <w:szCs w:val="23"/>
        </w:rPr>
        <w:t xml:space="preserve"> de </w:t>
      </w:r>
      <w:r w:rsidR="00871FC8">
        <w:rPr>
          <w:rStyle w:val="CharacterStyle1"/>
          <w:sz w:val="23"/>
          <w:szCs w:val="23"/>
        </w:rPr>
        <w:t>calificación</w:t>
      </w:r>
      <w:r>
        <w:rPr>
          <w:rStyle w:val="CharacterStyle1"/>
          <w:sz w:val="23"/>
          <w:szCs w:val="23"/>
        </w:rPr>
        <w:t xml:space="preserve"> que rigen el concurso. Debe entonces el apelante acreditar en el recurso su aptitud para resultar adjudicatario.</w:t>
      </w:r>
    </w:p>
    <w:p w:rsidR="00FE2274" w:rsidRDefault="00D76CC4">
      <w:pPr>
        <w:pStyle w:val="Style1"/>
        <w:kinsoku w:val="0"/>
        <w:overflowPunct w:val="0"/>
        <w:autoSpaceDE/>
        <w:autoSpaceDN/>
        <w:adjustRightInd/>
        <w:spacing w:before="272" w:line="270" w:lineRule="exact"/>
        <w:ind w:left="576" w:right="504"/>
        <w:jc w:val="both"/>
        <w:textAlignment w:val="baseline"/>
        <w:rPr>
          <w:rStyle w:val="CharacterStyle1"/>
          <w:sz w:val="23"/>
          <w:szCs w:val="23"/>
        </w:rPr>
      </w:pPr>
      <w:r>
        <w:rPr>
          <w:rStyle w:val="CharacterStyle1"/>
          <w:sz w:val="23"/>
          <w:szCs w:val="23"/>
        </w:rPr>
        <w:t>En el caso de que se apele una declaratoria de desierto, el apelante ade</w:t>
      </w:r>
      <w:r w:rsidR="00871FC8">
        <w:rPr>
          <w:rStyle w:val="CharacterStyle1"/>
          <w:sz w:val="23"/>
          <w:szCs w:val="23"/>
        </w:rPr>
        <w:t>má</w:t>
      </w:r>
      <w:r>
        <w:rPr>
          <w:rStyle w:val="CharacterStyle1"/>
          <w:sz w:val="23"/>
          <w:szCs w:val="23"/>
        </w:rPr>
        <w:t xml:space="preserve">s de acreditar su aptitud para resultar </w:t>
      </w:r>
      <w:proofErr w:type="spellStart"/>
      <w:r>
        <w:rPr>
          <w:rStyle w:val="CharacterStyle1"/>
          <w:sz w:val="23"/>
          <w:szCs w:val="23"/>
        </w:rPr>
        <w:t>readjudicatario</w:t>
      </w:r>
      <w:proofErr w:type="spellEnd"/>
      <w:r>
        <w:rPr>
          <w:rStyle w:val="CharacterStyle1"/>
          <w:sz w:val="23"/>
          <w:szCs w:val="23"/>
        </w:rPr>
        <w:t xml:space="preserve"> </w:t>
      </w:r>
      <w:r w:rsidR="00871FC8">
        <w:rPr>
          <w:rStyle w:val="CharacterStyle1"/>
          <w:sz w:val="23"/>
          <w:szCs w:val="23"/>
        </w:rPr>
        <w:t>deberá</w:t>
      </w:r>
      <w:r>
        <w:rPr>
          <w:rStyle w:val="CharacterStyle1"/>
          <w:sz w:val="23"/>
          <w:szCs w:val="23"/>
        </w:rPr>
        <w:t xml:space="preserve"> alegar que las razones de </w:t>
      </w:r>
      <w:r w:rsidR="00871FC8">
        <w:rPr>
          <w:rStyle w:val="CharacterStyle1"/>
          <w:sz w:val="23"/>
          <w:szCs w:val="23"/>
        </w:rPr>
        <w:t>interés pú</w:t>
      </w:r>
      <w:r>
        <w:rPr>
          <w:rStyle w:val="CharacterStyle1"/>
          <w:sz w:val="23"/>
          <w:szCs w:val="23"/>
        </w:rPr>
        <w:t>bli</w:t>
      </w:r>
      <w:r w:rsidR="00871FC8">
        <w:rPr>
          <w:rStyle w:val="CharacterStyle1"/>
          <w:sz w:val="23"/>
          <w:szCs w:val="23"/>
        </w:rPr>
        <w:t>co</w:t>
      </w:r>
      <w:r>
        <w:rPr>
          <w:rStyle w:val="CharacterStyle1"/>
          <w:sz w:val="23"/>
          <w:szCs w:val="23"/>
        </w:rPr>
        <w:t xml:space="preserve"> son inexistentes o no vinculadas al caso."...</w:t>
      </w:r>
    </w:p>
    <w:p w:rsidR="00FE2274" w:rsidRDefault="00D76CC4">
      <w:pPr>
        <w:pStyle w:val="Style1"/>
        <w:kinsoku w:val="0"/>
        <w:overflowPunct w:val="0"/>
        <w:autoSpaceDE/>
        <w:autoSpaceDN/>
        <w:adjustRightInd/>
        <w:spacing w:before="441" w:line="269" w:lineRule="exact"/>
        <w:ind w:left="72" w:right="72"/>
        <w:textAlignment w:val="baseline"/>
        <w:rPr>
          <w:rStyle w:val="CharacterStyle1"/>
          <w:b/>
          <w:bCs/>
          <w:spacing w:val="-1"/>
          <w:sz w:val="23"/>
          <w:szCs w:val="23"/>
        </w:rPr>
      </w:pPr>
      <w:r>
        <w:rPr>
          <w:rStyle w:val="CharacterStyle1"/>
          <w:b/>
          <w:bCs/>
          <w:spacing w:val="-1"/>
          <w:sz w:val="23"/>
          <w:szCs w:val="23"/>
        </w:rPr>
        <w:t>NULIDAD:</w:t>
      </w:r>
    </w:p>
    <w:p w:rsidR="00FE2274" w:rsidRDefault="00D76CC4">
      <w:pPr>
        <w:pStyle w:val="Style1"/>
        <w:kinsoku w:val="0"/>
        <w:overflowPunct w:val="0"/>
        <w:autoSpaceDE/>
        <w:autoSpaceDN/>
        <w:adjustRightInd/>
        <w:spacing w:before="170" w:line="272" w:lineRule="exact"/>
        <w:ind w:left="72" w:right="72"/>
        <w:jc w:val="both"/>
        <w:textAlignment w:val="baseline"/>
        <w:rPr>
          <w:rStyle w:val="CharacterStyle1"/>
          <w:spacing w:val="2"/>
          <w:sz w:val="23"/>
          <w:szCs w:val="23"/>
        </w:rPr>
      </w:pPr>
      <w:r>
        <w:rPr>
          <w:rStyle w:val="CharacterStyle1"/>
          <w:spacing w:val="2"/>
          <w:sz w:val="23"/>
          <w:szCs w:val="23"/>
        </w:rPr>
        <w:t xml:space="preserve">En cuanto al aspecto de la Nulidad planteada, tanto por la </w:t>
      </w:r>
      <w:proofErr w:type="spellStart"/>
      <w:r>
        <w:rPr>
          <w:rStyle w:val="CharacterStyle1"/>
          <w:spacing w:val="2"/>
          <w:sz w:val="23"/>
          <w:szCs w:val="23"/>
        </w:rPr>
        <w:t>accesoriedad</w:t>
      </w:r>
      <w:proofErr w:type="spellEnd"/>
      <w:r>
        <w:rPr>
          <w:rStyle w:val="CharacterStyle1"/>
          <w:spacing w:val="2"/>
          <w:sz w:val="23"/>
          <w:szCs w:val="23"/>
        </w:rPr>
        <w:t xml:space="preserve"> de la misma, como por el hecho de que este Tribunal no observa la existencia de </w:t>
      </w:r>
      <w:r w:rsidR="00871FC8">
        <w:rPr>
          <w:rStyle w:val="CharacterStyle1"/>
          <w:spacing w:val="2"/>
          <w:sz w:val="23"/>
          <w:szCs w:val="23"/>
        </w:rPr>
        <w:t>algún</w:t>
      </w:r>
      <w:r>
        <w:rPr>
          <w:rStyle w:val="CharacterStyle1"/>
          <w:spacing w:val="2"/>
          <w:sz w:val="23"/>
          <w:szCs w:val="23"/>
        </w:rPr>
        <w:t xml:space="preserve"> vicio o falencia en cuanto a alguno de los elementos Objetivos, Subjetivos y/o Forma</w:t>
      </w:r>
      <w:r w:rsidR="00871FC8">
        <w:rPr>
          <w:rStyle w:val="CharacterStyle1"/>
          <w:spacing w:val="2"/>
          <w:sz w:val="23"/>
          <w:szCs w:val="23"/>
        </w:rPr>
        <w:t>l</w:t>
      </w:r>
      <w:r>
        <w:rPr>
          <w:rStyle w:val="CharacterStyle1"/>
          <w:spacing w:val="2"/>
          <w:sz w:val="23"/>
          <w:szCs w:val="23"/>
        </w:rPr>
        <w:t xml:space="preserve">es que pueda determinar un Vicio Nugatorio en cuanto a lo actuado en el caso de marras; </w:t>
      </w:r>
      <w:r w:rsidR="00871FC8">
        <w:rPr>
          <w:rStyle w:val="CharacterStyle1"/>
          <w:spacing w:val="2"/>
          <w:sz w:val="23"/>
          <w:szCs w:val="23"/>
        </w:rPr>
        <w:t>así</w:t>
      </w:r>
      <w:r>
        <w:rPr>
          <w:rStyle w:val="CharacterStyle1"/>
          <w:spacing w:val="2"/>
          <w:sz w:val="23"/>
          <w:szCs w:val="23"/>
        </w:rPr>
        <w:t xml:space="preserve"> como tampoco se determina alguna infracci</w:t>
      </w:r>
      <w:r w:rsidR="00871FC8">
        <w:rPr>
          <w:rStyle w:val="CharacterStyle1"/>
          <w:spacing w:val="2"/>
          <w:sz w:val="23"/>
          <w:szCs w:val="23"/>
        </w:rPr>
        <w:t>ó</w:t>
      </w:r>
      <w:r>
        <w:rPr>
          <w:rStyle w:val="CharacterStyle1"/>
          <w:spacing w:val="2"/>
          <w:sz w:val="23"/>
          <w:szCs w:val="23"/>
        </w:rPr>
        <w:t xml:space="preserve">n a los Derechos Fundamentales de Justicia, Debido Proceso y/o Defensa. Se determina que No Resulta como Procedente la </w:t>
      </w:r>
      <w:r w:rsidR="00871FC8">
        <w:rPr>
          <w:rStyle w:val="CharacterStyle1"/>
          <w:spacing w:val="2"/>
          <w:sz w:val="23"/>
          <w:szCs w:val="23"/>
        </w:rPr>
        <w:t>Incidencia</w:t>
      </w:r>
      <w:r>
        <w:rPr>
          <w:rStyle w:val="CharacterStyle1"/>
          <w:spacing w:val="2"/>
          <w:sz w:val="23"/>
          <w:szCs w:val="23"/>
        </w:rPr>
        <w:t xml:space="preserve"> o </w:t>
      </w:r>
      <w:r w:rsidR="00871FC8">
        <w:rPr>
          <w:rStyle w:val="CharacterStyle1"/>
          <w:spacing w:val="2"/>
          <w:sz w:val="23"/>
          <w:szCs w:val="23"/>
        </w:rPr>
        <w:t>Acción</w:t>
      </w:r>
      <w:r>
        <w:rPr>
          <w:rStyle w:val="CharacterStyle1"/>
          <w:spacing w:val="2"/>
          <w:sz w:val="23"/>
          <w:szCs w:val="23"/>
        </w:rPr>
        <w:t xml:space="preserve"> de Nulidad que </w:t>
      </w:r>
      <w:r w:rsidR="00871FC8">
        <w:rPr>
          <w:rStyle w:val="CharacterStyle1"/>
          <w:spacing w:val="2"/>
          <w:sz w:val="23"/>
          <w:szCs w:val="23"/>
        </w:rPr>
        <w:t>también</w:t>
      </w:r>
      <w:r>
        <w:rPr>
          <w:rStyle w:val="CharacterStyle1"/>
          <w:spacing w:val="2"/>
          <w:sz w:val="23"/>
          <w:szCs w:val="23"/>
        </w:rPr>
        <w:t xml:space="preserve"> se ha cursado y atendido por este medio.</w:t>
      </w:r>
    </w:p>
    <w:p w:rsidR="00FE2274" w:rsidRDefault="00D76CC4">
      <w:pPr>
        <w:pStyle w:val="Style1"/>
        <w:kinsoku w:val="0"/>
        <w:overflowPunct w:val="0"/>
        <w:autoSpaceDE/>
        <w:autoSpaceDN/>
        <w:adjustRightInd/>
        <w:spacing w:before="436" w:line="285" w:lineRule="exact"/>
        <w:ind w:left="72" w:right="72"/>
        <w:jc w:val="both"/>
        <w:textAlignment w:val="baseline"/>
        <w:rPr>
          <w:rStyle w:val="CharacterStyle1"/>
          <w:b/>
          <w:bCs/>
          <w:sz w:val="23"/>
          <w:szCs w:val="23"/>
        </w:rPr>
      </w:pPr>
      <w:r>
        <w:rPr>
          <w:rStyle w:val="CharacterStyle1"/>
          <w:b/>
          <w:bCs/>
          <w:sz w:val="23"/>
          <w:szCs w:val="23"/>
        </w:rPr>
        <w:t>NO AFECTACION POR LA INCONSTITUCIONALIDAD No. 13-013159</w:t>
      </w:r>
      <w:r>
        <w:rPr>
          <w:rStyle w:val="CharacterStyle1"/>
          <w:b/>
          <w:bCs/>
          <w:sz w:val="23"/>
          <w:szCs w:val="23"/>
        </w:rPr>
        <w:softHyphen/>
        <w:t>0007-CO:</w:t>
      </w:r>
    </w:p>
    <w:p w:rsidR="00FE2274" w:rsidRDefault="00D76CC4">
      <w:pPr>
        <w:pStyle w:val="Style1"/>
        <w:kinsoku w:val="0"/>
        <w:overflowPunct w:val="0"/>
        <w:autoSpaceDE/>
        <w:autoSpaceDN/>
        <w:adjustRightInd/>
        <w:spacing w:before="156" w:line="272" w:lineRule="exact"/>
        <w:ind w:left="72" w:right="72"/>
        <w:jc w:val="both"/>
        <w:textAlignment w:val="baseline"/>
        <w:rPr>
          <w:rStyle w:val="CharacterStyle1"/>
          <w:sz w:val="23"/>
          <w:szCs w:val="23"/>
        </w:rPr>
      </w:pPr>
      <w:r>
        <w:rPr>
          <w:rStyle w:val="CharacterStyle1"/>
          <w:sz w:val="23"/>
          <w:szCs w:val="23"/>
        </w:rPr>
        <w:t>A los efectos meritorios y dado nuestro conocimiento de la inte</w:t>
      </w:r>
      <w:r w:rsidR="00871FC8">
        <w:rPr>
          <w:rStyle w:val="CharacterStyle1"/>
          <w:sz w:val="23"/>
          <w:szCs w:val="23"/>
        </w:rPr>
        <w:t>rposición y trámite (curso) de l</w:t>
      </w:r>
      <w:r>
        <w:rPr>
          <w:rStyle w:val="CharacterStyle1"/>
          <w:sz w:val="23"/>
          <w:szCs w:val="23"/>
        </w:rPr>
        <w:t xml:space="preserve">a </w:t>
      </w:r>
      <w:r w:rsidR="00871FC8">
        <w:rPr>
          <w:rStyle w:val="CharacterStyle1"/>
          <w:sz w:val="23"/>
          <w:szCs w:val="23"/>
        </w:rPr>
        <w:t>Acción</w:t>
      </w:r>
      <w:r>
        <w:rPr>
          <w:rStyle w:val="CharacterStyle1"/>
          <w:sz w:val="23"/>
          <w:szCs w:val="23"/>
        </w:rPr>
        <w:t xml:space="preserve"> de Inconstitucionalidad No. 13-013159-0007-CO, promovida por la firma T</w:t>
      </w:r>
      <w:r w:rsidR="00871FC8">
        <w:rPr>
          <w:rStyle w:val="CharacterStyle1"/>
          <w:sz w:val="23"/>
          <w:szCs w:val="23"/>
        </w:rPr>
        <w:t>.U.A.I.J.S.</w:t>
      </w:r>
      <w:r>
        <w:rPr>
          <w:rStyle w:val="CharacterStyle1"/>
          <w:sz w:val="23"/>
          <w:szCs w:val="23"/>
        </w:rPr>
        <w:t xml:space="preserve">S.A., se tiene que ella no afecta o imposibilita la </w:t>
      </w:r>
      <w:r w:rsidR="00871FC8">
        <w:rPr>
          <w:rStyle w:val="CharacterStyle1"/>
          <w:sz w:val="23"/>
          <w:szCs w:val="23"/>
        </w:rPr>
        <w:t>Resolución</w:t>
      </w:r>
      <w:r>
        <w:rPr>
          <w:rStyle w:val="CharacterStyle1"/>
          <w:sz w:val="23"/>
          <w:szCs w:val="23"/>
        </w:rPr>
        <w:t xml:space="preserve"> de</w:t>
      </w:r>
    </w:p>
    <w:p w:rsidR="00FE2274" w:rsidRDefault="00FE2274">
      <w:pPr>
        <w:widowControl/>
        <w:kinsoku/>
        <w:overflowPunct/>
        <w:autoSpaceDE w:val="0"/>
        <w:autoSpaceDN w:val="0"/>
        <w:adjustRightInd w:val="0"/>
        <w:textAlignment w:val="auto"/>
        <w:sectPr w:rsidR="00FE2274">
          <w:pgSz w:w="12120" w:h="15840"/>
          <w:pgMar w:top="2400" w:right="2031" w:bottom="1264" w:left="1955" w:header="720" w:footer="720" w:gutter="0"/>
          <w:cols w:space="720"/>
          <w:noEndnote/>
        </w:sectPr>
      </w:pPr>
    </w:p>
    <w:p w:rsidR="00FE2274" w:rsidRDefault="00D76CC4">
      <w:pPr>
        <w:pStyle w:val="Style1"/>
        <w:kinsoku w:val="0"/>
        <w:overflowPunct w:val="0"/>
        <w:autoSpaceDE/>
        <w:autoSpaceDN/>
        <w:adjustRightInd/>
        <w:spacing w:before="1" w:line="275" w:lineRule="exact"/>
        <w:ind w:left="1080" w:right="216"/>
        <w:jc w:val="both"/>
        <w:textAlignment w:val="baseline"/>
        <w:rPr>
          <w:rStyle w:val="CharacterStyle1"/>
          <w:sz w:val="23"/>
          <w:szCs w:val="23"/>
        </w:rPr>
      </w:pPr>
      <w:r>
        <w:rPr>
          <w:rStyle w:val="CharacterStyle1"/>
          <w:sz w:val="23"/>
          <w:szCs w:val="23"/>
        </w:rPr>
        <w:t xml:space="preserve">este caso; toda vez que lo que se discute en cuanto al mismo no conlleva la </w:t>
      </w:r>
      <w:r w:rsidR="00871FC8">
        <w:rPr>
          <w:rStyle w:val="CharacterStyle1"/>
          <w:sz w:val="23"/>
          <w:szCs w:val="23"/>
        </w:rPr>
        <w:t>consideración</w:t>
      </w:r>
      <w:r>
        <w:rPr>
          <w:rStyle w:val="CharacterStyle1"/>
          <w:sz w:val="23"/>
          <w:szCs w:val="23"/>
        </w:rPr>
        <w:t xml:space="preserve"> de las Normas cuestionadas en la Inconstitucionalidad de referencia, ni lo que se pueda definir en cuanto a la misma </w:t>
      </w:r>
      <w:r w:rsidR="00871FC8">
        <w:rPr>
          <w:rStyle w:val="CharacterStyle1"/>
          <w:sz w:val="23"/>
          <w:szCs w:val="23"/>
        </w:rPr>
        <w:t>afectaría</w:t>
      </w:r>
      <w:r>
        <w:rPr>
          <w:rStyle w:val="CharacterStyle1"/>
          <w:sz w:val="23"/>
          <w:szCs w:val="23"/>
        </w:rPr>
        <w:t xml:space="preserve"> el resultado de este Asunto.</w:t>
      </w:r>
    </w:p>
    <w:p w:rsidR="00FE2274" w:rsidRDefault="00D76CC4">
      <w:pPr>
        <w:pStyle w:val="Style1"/>
        <w:kinsoku w:val="0"/>
        <w:overflowPunct w:val="0"/>
        <w:autoSpaceDE/>
        <w:autoSpaceDN/>
        <w:adjustRightInd/>
        <w:spacing w:before="262" w:line="275" w:lineRule="exact"/>
        <w:ind w:left="1080" w:right="216"/>
        <w:jc w:val="both"/>
        <w:textAlignment w:val="baseline"/>
        <w:rPr>
          <w:rStyle w:val="CharacterStyle1"/>
          <w:sz w:val="23"/>
          <w:szCs w:val="23"/>
        </w:rPr>
      </w:pPr>
      <w:r>
        <w:rPr>
          <w:rStyle w:val="CharacterStyle1"/>
          <w:sz w:val="23"/>
          <w:szCs w:val="23"/>
        </w:rPr>
        <w:t xml:space="preserve">Siendo en </w:t>
      </w:r>
      <w:r w:rsidR="00871FC8">
        <w:rPr>
          <w:rStyle w:val="CharacterStyle1"/>
          <w:sz w:val="23"/>
          <w:szCs w:val="23"/>
        </w:rPr>
        <w:t>mérito</w:t>
      </w:r>
      <w:r>
        <w:rPr>
          <w:rStyle w:val="CharacterStyle1"/>
          <w:sz w:val="23"/>
          <w:szCs w:val="23"/>
        </w:rPr>
        <w:t xml:space="preserve"> de todo lo se</w:t>
      </w:r>
      <w:r w:rsidR="00871FC8">
        <w:rPr>
          <w:rStyle w:val="CharacterStyle1"/>
          <w:sz w:val="23"/>
          <w:szCs w:val="23"/>
        </w:rPr>
        <w:t>ñ</w:t>
      </w:r>
      <w:r>
        <w:rPr>
          <w:rStyle w:val="CharacterStyle1"/>
          <w:sz w:val="23"/>
          <w:szCs w:val="23"/>
        </w:rPr>
        <w:t xml:space="preserve">alado supra que se dispone la </w:t>
      </w:r>
      <w:r w:rsidR="00871FC8">
        <w:rPr>
          <w:rStyle w:val="CharacterStyle1"/>
          <w:sz w:val="23"/>
          <w:szCs w:val="23"/>
        </w:rPr>
        <w:t>resolución</w:t>
      </w:r>
      <w:r>
        <w:rPr>
          <w:rStyle w:val="CharacterStyle1"/>
          <w:sz w:val="23"/>
          <w:szCs w:val="23"/>
        </w:rPr>
        <w:t xml:space="preserve"> y el rechazo del presente caso.</w:t>
      </w:r>
    </w:p>
    <w:p w:rsidR="00FE2274" w:rsidRPr="00871FC8" w:rsidRDefault="00D76CC4">
      <w:pPr>
        <w:pStyle w:val="Style1"/>
        <w:kinsoku w:val="0"/>
        <w:overflowPunct w:val="0"/>
        <w:autoSpaceDE/>
        <w:autoSpaceDN/>
        <w:adjustRightInd/>
        <w:spacing w:before="287" w:line="262" w:lineRule="exact"/>
        <w:ind w:left="4608"/>
        <w:textAlignment w:val="baseline"/>
        <w:rPr>
          <w:rStyle w:val="CharacterStyle1"/>
          <w:b/>
          <w:i/>
          <w:iCs/>
          <w:spacing w:val="5"/>
          <w:sz w:val="23"/>
          <w:szCs w:val="23"/>
        </w:rPr>
      </w:pPr>
      <w:r w:rsidRPr="00871FC8">
        <w:rPr>
          <w:rStyle w:val="CharacterStyle1"/>
          <w:b/>
          <w:i/>
          <w:iCs/>
          <w:spacing w:val="5"/>
          <w:sz w:val="23"/>
          <w:szCs w:val="23"/>
        </w:rPr>
        <w:t>Por Tanto</w:t>
      </w:r>
    </w:p>
    <w:p w:rsidR="00FE2274" w:rsidRDefault="00D76CC4">
      <w:pPr>
        <w:pStyle w:val="Style1"/>
        <w:kinsoku w:val="0"/>
        <w:overflowPunct w:val="0"/>
        <w:autoSpaceDE/>
        <w:autoSpaceDN/>
        <w:adjustRightInd/>
        <w:spacing w:before="84" w:line="275" w:lineRule="exact"/>
        <w:ind w:left="1080" w:right="216"/>
        <w:jc w:val="both"/>
        <w:textAlignment w:val="baseline"/>
        <w:rPr>
          <w:rStyle w:val="CharacterStyle1"/>
          <w:spacing w:val="3"/>
          <w:sz w:val="23"/>
          <w:szCs w:val="23"/>
        </w:rPr>
      </w:pPr>
      <w:r w:rsidRPr="00871FC8">
        <w:rPr>
          <w:rStyle w:val="CharacterStyle1"/>
          <w:b/>
          <w:spacing w:val="3"/>
          <w:sz w:val="23"/>
          <w:szCs w:val="23"/>
        </w:rPr>
        <w:t>1.</w:t>
      </w:r>
      <w:r>
        <w:rPr>
          <w:rStyle w:val="CharacterStyle1"/>
          <w:spacing w:val="3"/>
          <w:sz w:val="23"/>
          <w:szCs w:val="23"/>
        </w:rPr>
        <w:t xml:space="preserve"> Se Rechazan por Faltos de </w:t>
      </w:r>
      <w:r w:rsidR="00871FC8">
        <w:rPr>
          <w:rStyle w:val="CharacterStyle1"/>
          <w:spacing w:val="3"/>
          <w:sz w:val="23"/>
          <w:szCs w:val="23"/>
        </w:rPr>
        <w:t>Legitimación</w:t>
      </w:r>
      <w:r>
        <w:rPr>
          <w:rStyle w:val="CharacterStyle1"/>
          <w:spacing w:val="3"/>
          <w:sz w:val="23"/>
          <w:szCs w:val="23"/>
        </w:rPr>
        <w:t xml:space="preserve"> y, per se, por manifiestamente Improcedentes el </w:t>
      </w:r>
      <w:r w:rsidRPr="00871FC8">
        <w:rPr>
          <w:rStyle w:val="CharacterStyle1"/>
          <w:b/>
          <w:spacing w:val="3"/>
          <w:sz w:val="23"/>
          <w:szCs w:val="23"/>
        </w:rPr>
        <w:t>RECURSO DE APELACI</w:t>
      </w:r>
      <w:r w:rsidR="00871FC8">
        <w:rPr>
          <w:rStyle w:val="CharacterStyle1"/>
          <w:b/>
          <w:spacing w:val="3"/>
          <w:sz w:val="23"/>
          <w:szCs w:val="23"/>
        </w:rPr>
        <w:t>Ó</w:t>
      </w:r>
      <w:r w:rsidRPr="00871FC8">
        <w:rPr>
          <w:rStyle w:val="CharacterStyle1"/>
          <w:b/>
          <w:spacing w:val="3"/>
          <w:sz w:val="23"/>
          <w:szCs w:val="23"/>
        </w:rPr>
        <w:t>N</w:t>
      </w:r>
      <w:r>
        <w:rPr>
          <w:rStyle w:val="CharacterStyle1"/>
          <w:spacing w:val="3"/>
          <w:sz w:val="23"/>
          <w:szCs w:val="23"/>
        </w:rPr>
        <w:t xml:space="preserve"> en subsidio y la </w:t>
      </w:r>
      <w:r w:rsidRPr="00871FC8">
        <w:rPr>
          <w:rStyle w:val="CharacterStyle1"/>
          <w:b/>
          <w:spacing w:val="3"/>
          <w:sz w:val="23"/>
          <w:szCs w:val="23"/>
        </w:rPr>
        <w:t>ACCI</w:t>
      </w:r>
      <w:r w:rsidR="00871FC8">
        <w:rPr>
          <w:rStyle w:val="CharacterStyle1"/>
          <w:b/>
          <w:spacing w:val="3"/>
          <w:sz w:val="23"/>
          <w:szCs w:val="23"/>
        </w:rPr>
        <w:t>Ó</w:t>
      </w:r>
      <w:r w:rsidRPr="00871FC8">
        <w:rPr>
          <w:rStyle w:val="CharacterStyle1"/>
          <w:b/>
          <w:spacing w:val="3"/>
          <w:sz w:val="23"/>
          <w:szCs w:val="23"/>
        </w:rPr>
        <w:t>N DE NULIDAD ABSOLUTA</w:t>
      </w:r>
      <w:r>
        <w:rPr>
          <w:rStyle w:val="CharacterStyle1"/>
          <w:spacing w:val="3"/>
          <w:sz w:val="23"/>
          <w:szCs w:val="23"/>
        </w:rPr>
        <w:t xml:space="preserve"> interpuestos por el </w:t>
      </w:r>
      <w:r w:rsidR="00871FC8">
        <w:rPr>
          <w:rStyle w:val="CharacterStyle1"/>
          <w:spacing w:val="3"/>
          <w:sz w:val="23"/>
          <w:szCs w:val="23"/>
        </w:rPr>
        <w:t>Señor</w:t>
      </w:r>
      <w:r>
        <w:rPr>
          <w:rStyle w:val="CharacterStyle1"/>
          <w:spacing w:val="3"/>
          <w:sz w:val="23"/>
          <w:szCs w:val="23"/>
        </w:rPr>
        <w:t xml:space="preserve"> </w:t>
      </w:r>
      <w:r w:rsidRPr="006F16F3">
        <w:rPr>
          <w:rStyle w:val="CharacterStyle1"/>
          <w:b/>
          <w:spacing w:val="3"/>
          <w:sz w:val="23"/>
          <w:szCs w:val="23"/>
        </w:rPr>
        <w:t>C</w:t>
      </w:r>
      <w:r w:rsidR="00871FC8" w:rsidRPr="006F16F3">
        <w:rPr>
          <w:rStyle w:val="CharacterStyle1"/>
          <w:b/>
          <w:spacing w:val="3"/>
          <w:sz w:val="23"/>
          <w:szCs w:val="23"/>
        </w:rPr>
        <w:t>.A.B.H.,</w:t>
      </w:r>
      <w:r w:rsidR="00871FC8">
        <w:rPr>
          <w:rStyle w:val="CharacterStyle1"/>
          <w:spacing w:val="3"/>
          <w:sz w:val="23"/>
          <w:szCs w:val="23"/>
        </w:rPr>
        <w:t xml:space="preserve"> portador de la Cé</w:t>
      </w:r>
      <w:r>
        <w:rPr>
          <w:rStyle w:val="CharacterStyle1"/>
          <w:spacing w:val="3"/>
          <w:sz w:val="23"/>
          <w:szCs w:val="23"/>
        </w:rPr>
        <w:t xml:space="preserve">dula de identidad </w:t>
      </w:r>
      <w:proofErr w:type="gramStart"/>
      <w:r>
        <w:rPr>
          <w:rStyle w:val="CharacterStyle1"/>
          <w:spacing w:val="3"/>
          <w:sz w:val="23"/>
          <w:szCs w:val="23"/>
        </w:rPr>
        <w:t>n</w:t>
      </w:r>
      <w:r w:rsidR="00871FC8">
        <w:rPr>
          <w:rStyle w:val="CharacterStyle1"/>
          <w:spacing w:val="3"/>
          <w:sz w:val="23"/>
          <w:szCs w:val="23"/>
        </w:rPr>
        <w:t>ú</w:t>
      </w:r>
      <w:r>
        <w:rPr>
          <w:rStyle w:val="CharacterStyle1"/>
          <w:spacing w:val="3"/>
          <w:sz w:val="23"/>
          <w:szCs w:val="23"/>
        </w:rPr>
        <w:t xml:space="preserve">mero </w:t>
      </w:r>
      <w:r w:rsidR="00871FC8">
        <w:rPr>
          <w:rStyle w:val="CharacterStyle1"/>
          <w:spacing w:val="3"/>
          <w:sz w:val="23"/>
          <w:szCs w:val="23"/>
        </w:rPr>
        <w:t>…</w:t>
      </w:r>
      <w:proofErr w:type="gramEnd"/>
      <w:r>
        <w:rPr>
          <w:rStyle w:val="CharacterStyle1"/>
          <w:spacing w:val="3"/>
          <w:sz w:val="23"/>
          <w:szCs w:val="23"/>
        </w:rPr>
        <w:t xml:space="preserve">, contra el Acuerdo No. 4.1 de la </w:t>
      </w:r>
      <w:r w:rsidR="00871FC8">
        <w:rPr>
          <w:rStyle w:val="CharacterStyle1"/>
          <w:spacing w:val="3"/>
          <w:sz w:val="23"/>
          <w:szCs w:val="23"/>
        </w:rPr>
        <w:t>Sesión</w:t>
      </w:r>
      <w:r>
        <w:rPr>
          <w:rStyle w:val="CharacterStyle1"/>
          <w:spacing w:val="3"/>
          <w:sz w:val="23"/>
          <w:szCs w:val="23"/>
        </w:rPr>
        <w:t xml:space="preserve"> Ordinaria No. 81-2013 del 05 de Noviembre del 2013, de la Junta Directiva del Consejo de Transporte </w:t>
      </w:r>
      <w:r w:rsidR="00871FC8">
        <w:rPr>
          <w:rStyle w:val="CharacterStyle1"/>
          <w:spacing w:val="3"/>
          <w:sz w:val="23"/>
          <w:szCs w:val="23"/>
        </w:rPr>
        <w:t>Público</w:t>
      </w:r>
      <w:r>
        <w:rPr>
          <w:rStyle w:val="CharacterStyle1"/>
          <w:spacing w:val="3"/>
          <w:sz w:val="23"/>
          <w:szCs w:val="23"/>
        </w:rPr>
        <w:t>.</w:t>
      </w:r>
    </w:p>
    <w:p w:rsidR="00FE2274" w:rsidRDefault="00D76CC4">
      <w:pPr>
        <w:pStyle w:val="Style1"/>
        <w:kinsoku w:val="0"/>
        <w:overflowPunct w:val="0"/>
        <w:autoSpaceDE/>
        <w:autoSpaceDN/>
        <w:adjustRightInd/>
        <w:spacing w:before="117" w:line="275" w:lineRule="exact"/>
        <w:ind w:left="1080" w:right="216"/>
        <w:jc w:val="both"/>
        <w:textAlignment w:val="baseline"/>
        <w:rPr>
          <w:rStyle w:val="CharacterStyle1"/>
          <w:sz w:val="23"/>
          <w:szCs w:val="23"/>
        </w:rPr>
      </w:pPr>
      <w:r w:rsidRPr="00871FC8">
        <w:rPr>
          <w:rStyle w:val="CharacterStyle1"/>
          <w:b/>
          <w:sz w:val="23"/>
          <w:szCs w:val="23"/>
        </w:rPr>
        <w:t>2.-</w:t>
      </w:r>
      <w:r>
        <w:rPr>
          <w:rStyle w:val="CharacterStyle1"/>
          <w:sz w:val="23"/>
          <w:szCs w:val="23"/>
        </w:rPr>
        <w:t xml:space="preserve"> Conforme las determinaciones del numeral 22, inciso c), de la Ley No. 7969, se Da por Agotada la </w:t>
      </w:r>
      <w:r w:rsidR="00871FC8">
        <w:rPr>
          <w:rStyle w:val="CharacterStyle1"/>
          <w:sz w:val="23"/>
          <w:szCs w:val="23"/>
        </w:rPr>
        <w:t>Vía</w:t>
      </w:r>
      <w:r>
        <w:rPr>
          <w:rStyle w:val="CharacterStyle1"/>
          <w:sz w:val="23"/>
          <w:szCs w:val="23"/>
        </w:rPr>
        <w:t xml:space="preserve"> Administrativa, toda vez que contra este Acto Resolutorio no procede Recurso alguno.</w:t>
      </w:r>
    </w:p>
    <w:p w:rsidR="00FE2274" w:rsidRDefault="00D76CC4">
      <w:pPr>
        <w:pStyle w:val="Style1"/>
        <w:kinsoku w:val="0"/>
        <w:overflowPunct w:val="0"/>
        <w:autoSpaceDE/>
        <w:autoSpaceDN/>
        <w:adjustRightInd/>
        <w:spacing w:before="165" w:line="275" w:lineRule="exact"/>
        <w:ind w:left="1080" w:right="216"/>
        <w:jc w:val="both"/>
        <w:textAlignment w:val="baseline"/>
        <w:rPr>
          <w:rStyle w:val="CharacterStyle1"/>
          <w:sz w:val="23"/>
          <w:szCs w:val="23"/>
        </w:rPr>
      </w:pPr>
      <w:r w:rsidRPr="00871FC8">
        <w:rPr>
          <w:rStyle w:val="CharacterStyle1"/>
          <w:b/>
          <w:sz w:val="23"/>
          <w:szCs w:val="23"/>
        </w:rPr>
        <w:t>3.-</w:t>
      </w:r>
      <w:r>
        <w:rPr>
          <w:rStyle w:val="CharacterStyle1"/>
          <w:sz w:val="23"/>
          <w:szCs w:val="23"/>
        </w:rPr>
        <w:t>Y se</w:t>
      </w:r>
      <w:r w:rsidR="00871FC8">
        <w:rPr>
          <w:rStyle w:val="CharacterStyle1"/>
          <w:sz w:val="23"/>
          <w:szCs w:val="23"/>
        </w:rPr>
        <w:t>gún las disposiciones del Artí</w:t>
      </w:r>
      <w:r>
        <w:rPr>
          <w:rStyle w:val="CharacterStyle1"/>
          <w:sz w:val="23"/>
          <w:szCs w:val="23"/>
        </w:rPr>
        <w:t>culo 16 de la Ley No. 7969, rectora en la materia, se recuerda que los fallos de este Tribunal son de acatamiento inmediato, estricto y obligatorio.</w:t>
      </w:r>
    </w:p>
    <w:p w:rsidR="00FE2274" w:rsidRDefault="00D76CC4">
      <w:pPr>
        <w:pStyle w:val="Style1"/>
        <w:tabs>
          <w:tab w:val="left" w:pos="1728"/>
        </w:tabs>
        <w:kinsoku w:val="0"/>
        <w:overflowPunct w:val="0"/>
        <w:autoSpaceDE/>
        <w:autoSpaceDN/>
        <w:adjustRightInd/>
        <w:spacing w:before="168" w:line="275" w:lineRule="exact"/>
        <w:ind w:left="1080"/>
        <w:textAlignment w:val="baseline"/>
        <w:rPr>
          <w:rStyle w:val="CharacterStyle1"/>
          <w:sz w:val="23"/>
          <w:szCs w:val="23"/>
        </w:rPr>
      </w:pPr>
      <w:r w:rsidRPr="00871FC8">
        <w:rPr>
          <w:rStyle w:val="CharacterStyle1"/>
          <w:b/>
          <w:sz w:val="23"/>
          <w:szCs w:val="23"/>
        </w:rPr>
        <w:t>4.-</w:t>
      </w:r>
      <w:r>
        <w:rPr>
          <w:rStyle w:val="CharacterStyle1"/>
          <w:sz w:val="23"/>
          <w:szCs w:val="23"/>
        </w:rPr>
        <w:tab/>
        <w:t xml:space="preserve">Rige a partir de su </w:t>
      </w:r>
      <w:r w:rsidR="00871FC8">
        <w:rPr>
          <w:rStyle w:val="CharacterStyle1"/>
          <w:sz w:val="23"/>
          <w:szCs w:val="23"/>
        </w:rPr>
        <w:t>Notificación</w:t>
      </w:r>
      <w:r>
        <w:rPr>
          <w:rStyle w:val="CharacterStyle1"/>
          <w:sz w:val="23"/>
          <w:szCs w:val="23"/>
        </w:rPr>
        <w:t>.</w:t>
      </w:r>
    </w:p>
    <w:p w:rsidR="00FE2274" w:rsidRDefault="00D76CC4">
      <w:pPr>
        <w:pStyle w:val="Style1"/>
        <w:kinsoku w:val="0"/>
        <w:overflowPunct w:val="0"/>
        <w:autoSpaceDE/>
        <w:autoSpaceDN/>
        <w:adjustRightInd/>
        <w:spacing w:before="190" w:line="262" w:lineRule="exact"/>
        <w:ind w:left="1080"/>
        <w:textAlignment w:val="baseline"/>
        <w:rPr>
          <w:rStyle w:val="CharacterStyle1"/>
          <w:b/>
          <w:i/>
          <w:iCs/>
          <w:spacing w:val="5"/>
          <w:sz w:val="23"/>
          <w:szCs w:val="23"/>
        </w:rPr>
      </w:pPr>
      <w:r w:rsidRPr="00871FC8">
        <w:rPr>
          <w:rStyle w:val="CharacterStyle1"/>
          <w:b/>
          <w:i/>
          <w:iCs/>
          <w:spacing w:val="5"/>
          <w:sz w:val="23"/>
          <w:szCs w:val="23"/>
        </w:rPr>
        <w:t>NOTIFIQUESE.</w:t>
      </w:r>
    </w:p>
    <w:p w:rsidR="006F16F3" w:rsidRDefault="006F16F3">
      <w:pPr>
        <w:pStyle w:val="Style1"/>
        <w:kinsoku w:val="0"/>
        <w:overflowPunct w:val="0"/>
        <w:autoSpaceDE/>
        <w:autoSpaceDN/>
        <w:adjustRightInd/>
        <w:spacing w:before="190" w:line="262" w:lineRule="exact"/>
        <w:ind w:left="1080"/>
        <w:textAlignment w:val="baseline"/>
        <w:rPr>
          <w:rStyle w:val="CharacterStyle1"/>
          <w:b/>
          <w:i/>
          <w:iCs/>
          <w:spacing w:val="5"/>
          <w:sz w:val="23"/>
          <w:szCs w:val="23"/>
        </w:rPr>
      </w:pPr>
    </w:p>
    <w:p w:rsidR="006F16F3" w:rsidRPr="00724304" w:rsidRDefault="006F16F3" w:rsidP="006F16F3">
      <w:pPr>
        <w:pStyle w:val="Style1"/>
        <w:kinsoku w:val="0"/>
        <w:overflowPunct w:val="0"/>
        <w:autoSpaceDE/>
        <w:autoSpaceDN/>
        <w:adjustRightInd/>
        <w:spacing w:before="208" w:after="3" w:line="286" w:lineRule="exact"/>
        <w:ind w:left="1008"/>
        <w:jc w:val="center"/>
        <w:textAlignment w:val="baseline"/>
        <w:rPr>
          <w:rStyle w:val="CharacterStyle1"/>
          <w:i/>
          <w:iCs/>
          <w:spacing w:val="5"/>
          <w:sz w:val="26"/>
          <w:szCs w:val="26"/>
        </w:rPr>
      </w:pPr>
      <w:r w:rsidRPr="00724304">
        <w:rPr>
          <w:rStyle w:val="CharacterStyle1"/>
          <w:i/>
          <w:iCs/>
          <w:spacing w:val="5"/>
          <w:sz w:val="26"/>
          <w:szCs w:val="26"/>
        </w:rPr>
        <w:t>Lic. Carlos Miguel Portuguez Méndez</w:t>
      </w:r>
    </w:p>
    <w:p w:rsidR="006F16F3" w:rsidRDefault="006F16F3" w:rsidP="006F16F3">
      <w:pPr>
        <w:pStyle w:val="Style1"/>
        <w:kinsoku w:val="0"/>
        <w:overflowPunct w:val="0"/>
        <w:autoSpaceDE/>
        <w:autoSpaceDN/>
        <w:adjustRightInd/>
        <w:spacing w:before="204" w:after="301" w:line="288" w:lineRule="exact"/>
        <w:ind w:left="851"/>
        <w:jc w:val="center"/>
        <w:textAlignment w:val="baseline"/>
        <w:rPr>
          <w:rStyle w:val="CharacterStyle1"/>
          <w:b/>
          <w:i/>
          <w:iCs/>
          <w:spacing w:val="5"/>
          <w:sz w:val="26"/>
          <w:szCs w:val="26"/>
        </w:rPr>
      </w:pPr>
      <w:r>
        <w:rPr>
          <w:rStyle w:val="CharacterStyle1"/>
          <w:b/>
          <w:i/>
          <w:iCs/>
          <w:spacing w:val="5"/>
          <w:sz w:val="26"/>
          <w:szCs w:val="26"/>
        </w:rPr>
        <w:t xml:space="preserve">Presidente </w:t>
      </w:r>
    </w:p>
    <w:p w:rsidR="006F16F3" w:rsidRDefault="006F16F3" w:rsidP="006F16F3">
      <w:pPr>
        <w:spacing w:before="291" w:after="67" w:line="283" w:lineRule="exact"/>
        <w:ind w:left="144"/>
        <w:jc w:val="center"/>
        <w:rPr>
          <w:b/>
          <w:bCs/>
          <w:i/>
          <w:iCs/>
          <w:spacing w:val="2"/>
          <w:sz w:val="23"/>
          <w:szCs w:val="23"/>
        </w:rPr>
      </w:pPr>
      <w:r>
        <w:rPr>
          <w:rStyle w:val="CharacterStyle1"/>
          <w:i/>
          <w:iCs/>
          <w:spacing w:val="5"/>
          <w:sz w:val="26"/>
          <w:szCs w:val="26"/>
        </w:rPr>
        <w:t xml:space="preserve">Lic. Mario Quesada Aguirre                         Licda. Marta Luz Pérez Peláez                  </w:t>
      </w:r>
      <w:r>
        <w:rPr>
          <w:rStyle w:val="CharacterStyle1"/>
          <w:b/>
          <w:i/>
          <w:iCs/>
          <w:spacing w:val="5"/>
          <w:sz w:val="26"/>
          <w:szCs w:val="26"/>
        </w:rPr>
        <w:t>Juez</w:t>
      </w:r>
      <w:r>
        <w:rPr>
          <w:rStyle w:val="CharacterStyle1"/>
          <w:b/>
          <w:i/>
          <w:iCs/>
          <w:spacing w:val="5"/>
          <w:sz w:val="26"/>
          <w:szCs w:val="26"/>
        </w:rPr>
        <w:tab/>
      </w:r>
      <w:r>
        <w:rPr>
          <w:rStyle w:val="CharacterStyle1"/>
          <w:b/>
          <w:i/>
          <w:iCs/>
          <w:spacing w:val="5"/>
          <w:sz w:val="26"/>
          <w:szCs w:val="26"/>
        </w:rPr>
        <w:tab/>
        <w:t xml:space="preserve">                                               Jueza</w:t>
      </w:r>
    </w:p>
    <w:p w:rsidR="006F16F3" w:rsidRDefault="006F16F3" w:rsidP="006F16F3">
      <w:pPr>
        <w:spacing w:after="90"/>
        <w:ind w:left="3893" w:right="1863"/>
      </w:pPr>
    </w:p>
    <w:p w:rsidR="006F16F3" w:rsidRPr="00871FC8" w:rsidRDefault="006F16F3">
      <w:pPr>
        <w:pStyle w:val="Style1"/>
        <w:kinsoku w:val="0"/>
        <w:overflowPunct w:val="0"/>
        <w:autoSpaceDE/>
        <w:autoSpaceDN/>
        <w:adjustRightInd/>
        <w:spacing w:before="190" w:line="262" w:lineRule="exact"/>
        <w:ind w:left="1080"/>
        <w:textAlignment w:val="baseline"/>
        <w:rPr>
          <w:rStyle w:val="CharacterStyle1"/>
          <w:b/>
          <w:i/>
          <w:iCs/>
          <w:spacing w:val="5"/>
          <w:sz w:val="23"/>
          <w:szCs w:val="23"/>
        </w:rPr>
      </w:pPr>
    </w:p>
    <w:sectPr w:rsidR="006F16F3" w:rsidRPr="00871FC8" w:rsidSect="00871FC8">
      <w:pgSz w:w="12120" w:h="15840"/>
      <w:pgMar w:top="2100" w:right="1858" w:bottom="1985" w:left="90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935C"/>
    <w:multiLevelType w:val="singleLevel"/>
    <w:tmpl w:val="44965DFC"/>
    <w:lvl w:ilvl="0">
      <w:start w:val="1"/>
      <w:numFmt w:val="lowerLetter"/>
      <w:lvlText w:val="%1)"/>
      <w:lvlJc w:val="left"/>
      <w:pPr>
        <w:tabs>
          <w:tab w:val="num" w:pos="1368"/>
        </w:tabs>
        <w:ind w:left="576"/>
      </w:pPr>
      <w:rPr>
        <w:snapToGrid/>
        <w:sz w:val="23"/>
        <w:szCs w:val="23"/>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E428CF"/>
    <w:rsid w:val="002573D6"/>
    <w:rsid w:val="002E1F01"/>
    <w:rsid w:val="004122BF"/>
    <w:rsid w:val="006F16F3"/>
    <w:rsid w:val="00871FC8"/>
    <w:rsid w:val="009068E9"/>
    <w:rsid w:val="00CF7BEF"/>
    <w:rsid w:val="00D76CC4"/>
    <w:rsid w:val="00E428CF"/>
    <w:rsid w:val="00FE227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74"/>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E2274"/>
    <w:pPr>
      <w:kinsoku/>
      <w:overflowPunct/>
      <w:autoSpaceDE w:val="0"/>
      <w:autoSpaceDN w:val="0"/>
      <w:adjustRightInd w:val="0"/>
      <w:textAlignment w:val="auto"/>
    </w:pPr>
    <w:rPr>
      <w:sz w:val="20"/>
      <w:szCs w:val="20"/>
    </w:rPr>
  </w:style>
  <w:style w:type="character" w:customStyle="1" w:styleId="CharacterStyle1">
    <w:name w:val="Character Style 1"/>
    <w:uiPriority w:val="99"/>
    <w:rsid w:val="00FE2274"/>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ELACION.LEGITIMACIO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2688</Words>
  <Characters>14789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2015-06-26T17:22:00Z</dcterms:created>
  <dcterms:modified xsi:type="dcterms:W3CDTF">2015-06-26T19:44:00Z</dcterms:modified>
</cp:coreProperties>
</file>